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2BF" w:rsidRPr="00292DDA" w:rsidRDefault="00E74F7C" w:rsidP="00E34341">
      <w:pPr>
        <w:jc w:val="center"/>
        <w:rPr>
          <w:rFonts w:ascii="Times New Roman" w:hAnsi="Times New Roman" w:cs="Times New Roman"/>
          <w:b/>
          <w:sz w:val="24"/>
          <w:szCs w:val="24"/>
        </w:rPr>
      </w:pPr>
      <w:r w:rsidRPr="00292DDA">
        <w:rPr>
          <w:rFonts w:ascii="Times New Roman" w:hAnsi="Times New Roman" w:cs="Times New Roman"/>
          <w:b/>
          <w:sz w:val="24"/>
          <w:szCs w:val="24"/>
        </w:rPr>
        <w:t>PERLINDUNGAN HUKUM BAGI KARYAWAN</w:t>
      </w:r>
      <w:r w:rsidR="005172BF" w:rsidRPr="00292DDA">
        <w:rPr>
          <w:rFonts w:ascii="Times New Roman" w:hAnsi="Times New Roman" w:cs="Times New Roman"/>
          <w:b/>
          <w:sz w:val="24"/>
          <w:szCs w:val="24"/>
        </w:rPr>
        <w:t xml:space="preserve"> YANG DI PHK </w:t>
      </w:r>
    </w:p>
    <w:p w:rsidR="00EF3EF0" w:rsidRDefault="005172BF" w:rsidP="00E34341">
      <w:pPr>
        <w:jc w:val="center"/>
        <w:rPr>
          <w:rFonts w:ascii="Times New Roman" w:hAnsi="Times New Roman" w:cs="Times New Roman"/>
          <w:b/>
          <w:sz w:val="24"/>
          <w:szCs w:val="24"/>
        </w:rPr>
      </w:pPr>
      <w:r w:rsidRPr="00292DDA">
        <w:rPr>
          <w:rFonts w:ascii="Times New Roman" w:hAnsi="Times New Roman" w:cs="Times New Roman"/>
          <w:b/>
          <w:sz w:val="24"/>
          <w:szCs w:val="24"/>
        </w:rPr>
        <w:t>DI ERA DIGITALISASI INDUSTRI</w:t>
      </w:r>
    </w:p>
    <w:p w:rsidR="002742A1" w:rsidRDefault="002742A1" w:rsidP="00E34341">
      <w:pPr>
        <w:jc w:val="center"/>
        <w:rPr>
          <w:rFonts w:ascii="Times New Roman" w:hAnsi="Times New Roman" w:cs="Times New Roman"/>
          <w:b/>
          <w:sz w:val="24"/>
          <w:szCs w:val="24"/>
        </w:rPr>
      </w:pPr>
      <w:r>
        <w:rPr>
          <w:rFonts w:ascii="Times New Roman" w:hAnsi="Times New Roman" w:cs="Times New Roman"/>
          <w:b/>
          <w:sz w:val="24"/>
          <w:szCs w:val="24"/>
        </w:rPr>
        <w:t>Firmansyah IAIN METRO</w:t>
      </w:r>
      <w:bookmarkStart w:id="0" w:name="_GoBack"/>
      <w:bookmarkEnd w:id="0"/>
    </w:p>
    <w:p w:rsidR="002742A1" w:rsidRPr="00292DDA" w:rsidRDefault="002742A1" w:rsidP="00E34341">
      <w:pPr>
        <w:jc w:val="center"/>
        <w:rPr>
          <w:rFonts w:ascii="Times New Roman" w:hAnsi="Times New Roman" w:cs="Times New Roman"/>
          <w:b/>
          <w:sz w:val="24"/>
          <w:szCs w:val="24"/>
        </w:rPr>
      </w:pPr>
      <w:r>
        <w:rPr>
          <w:rFonts w:ascii="Times New Roman" w:hAnsi="Times New Roman" w:cs="Times New Roman"/>
          <w:b/>
          <w:sz w:val="24"/>
          <w:szCs w:val="24"/>
        </w:rPr>
        <w:t>(firmansipmh@gmail.com)</w:t>
      </w:r>
    </w:p>
    <w:p w:rsidR="00EF3EF0" w:rsidRPr="00386750" w:rsidRDefault="00EF3EF0" w:rsidP="005172BF">
      <w:pPr>
        <w:jc w:val="right"/>
        <w:rPr>
          <w:rFonts w:ascii="Times New Roman" w:hAnsi="Times New Roman" w:cs="Times New Roman"/>
          <w:sz w:val="24"/>
          <w:szCs w:val="24"/>
        </w:rPr>
      </w:pPr>
    </w:p>
    <w:p w:rsidR="005172BF" w:rsidRPr="00386750" w:rsidRDefault="005172BF" w:rsidP="005172BF">
      <w:pPr>
        <w:jc w:val="center"/>
        <w:rPr>
          <w:rFonts w:ascii="Times New Roman" w:hAnsi="Times New Roman" w:cs="Times New Roman"/>
          <w:sz w:val="24"/>
          <w:szCs w:val="24"/>
        </w:rPr>
      </w:pPr>
      <w:r w:rsidRPr="00386750">
        <w:rPr>
          <w:rFonts w:ascii="Times New Roman" w:hAnsi="Times New Roman" w:cs="Times New Roman"/>
          <w:sz w:val="24"/>
          <w:szCs w:val="24"/>
        </w:rPr>
        <w:t>Abstrak</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Pemutusan hubungan kerja akibat digitalisasi industri bertentangan dengan hak konstitusional pekerja.</w:t>
      </w:r>
      <w:r w:rsidR="00A700FC">
        <w:rPr>
          <w:rFonts w:ascii="Times New Roman" w:hAnsi="Times New Roman" w:cs="Times New Roman"/>
          <w:sz w:val="24"/>
          <w:szCs w:val="24"/>
        </w:rPr>
        <w:t xml:space="preserve"> </w:t>
      </w:r>
      <w:r w:rsidRPr="00386750">
        <w:rPr>
          <w:rFonts w:ascii="Times New Roman" w:hAnsi="Times New Roman" w:cs="Times New Roman"/>
          <w:sz w:val="24"/>
          <w:szCs w:val="24"/>
        </w:rPr>
        <w:t>Hakikat hak ini menunjukkan bahwa setiap orang berhak mendapatkan penghidupan yang layak dan perlakuan yang adil melalui hubungan kerja yang konstruktif dan proporsional. Hak konstitusional merupakan bagian yang tidak terpisahkan dari hak asasi manusia. Merupakan hak primer, sehingga negara berkewajiban untuk melindungi dan mewujudkannya melalui konstitusi negara dan hukum positif yang ada. Salah satu hak konstitusional yang mendasaradalah perlindungan terhadap pekerja akibat pemutusan hubungan kerja. Namun, terdapat kekosongan hukum terkait perlindungan tenaga kerj Fenomena digitalisasi industri tidak dapat dihindari, pekerja akan sangat dirugikan ketika sebagian besar perusahaan</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melakukan digitalisasi secara bersamaan demi efisiensi. Perlindungan tersebut harus diatur secara proporsional yang berorientasi pada pemenuhan kepentingan pekerja sebagai dampak dari efisiensi perusahaan akibat digitalisasi. Asas hukum pemberian perlindungan hukum bagi pekerja yang diberhentikan karena digitalisasi meliputi, pertama, asas jaminan perlindungan hukum bagi pekerja dan keluarganya; Kedua, prinsip kompensasi yang adil; Ketiga, prinsip kemauan bersama para pihak yang terlibat dalam hubungan kerja; dan Keempat, prinsip intervensi otoritatif.</w:t>
      </w:r>
    </w:p>
    <w:p w:rsidR="00EF3EF0" w:rsidRPr="00386750" w:rsidRDefault="00EF3EF0" w:rsidP="00F95B88">
      <w:pPr>
        <w:jc w:val="both"/>
        <w:rPr>
          <w:rFonts w:ascii="Times New Roman" w:hAnsi="Times New Roman" w:cs="Times New Roman"/>
          <w:sz w:val="24"/>
          <w:szCs w:val="24"/>
        </w:rPr>
      </w:pPr>
    </w:p>
    <w:p w:rsidR="00EF3EF0" w:rsidRPr="00292DDA" w:rsidRDefault="000C2189" w:rsidP="00F95B88">
      <w:pPr>
        <w:jc w:val="both"/>
        <w:rPr>
          <w:rFonts w:ascii="Times New Roman" w:hAnsi="Times New Roman" w:cs="Times New Roman"/>
          <w:b/>
          <w:sz w:val="24"/>
          <w:szCs w:val="24"/>
        </w:rPr>
      </w:pPr>
      <w:r w:rsidRPr="00292DDA">
        <w:rPr>
          <w:rFonts w:ascii="Times New Roman" w:hAnsi="Times New Roman" w:cs="Times New Roman"/>
          <w:b/>
          <w:sz w:val="24"/>
          <w:szCs w:val="24"/>
        </w:rPr>
        <w:t xml:space="preserve">A. </w:t>
      </w:r>
      <w:r w:rsidR="00EF3EF0" w:rsidRPr="00292DDA">
        <w:rPr>
          <w:rFonts w:ascii="Times New Roman" w:hAnsi="Times New Roman" w:cs="Times New Roman"/>
          <w:b/>
          <w:sz w:val="24"/>
          <w:szCs w:val="24"/>
        </w:rPr>
        <w:t>Pendahuluan</w:t>
      </w:r>
    </w:p>
    <w:p w:rsidR="00EF3EF0" w:rsidRPr="00386750" w:rsidRDefault="00707BF2" w:rsidP="00F95B88">
      <w:pPr>
        <w:jc w:val="both"/>
        <w:rPr>
          <w:rFonts w:ascii="Times New Roman" w:hAnsi="Times New Roman" w:cs="Times New Roman"/>
          <w:sz w:val="24"/>
          <w:szCs w:val="24"/>
        </w:rPr>
      </w:pPr>
      <w:r>
        <w:rPr>
          <w:rFonts w:ascii="Times New Roman" w:hAnsi="Times New Roman" w:cs="Times New Roman"/>
          <w:sz w:val="24"/>
          <w:szCs w:val="24"/>
        </w:rPr>
        <w:t xml:space="preserve">Revolusi industri </w:t>
      </w:r>
      <w:r w:rsidR="00F26D8B">
        <w:rPr>
          <w:rFonts w:ascii="Times New Roman" w:hAnsi="Times New Roman" w:cs="Times New Roman"/>
          <w:sz w:val="24"/>
          <w:szCs w:val="24"/>
        </w:rPr>
        <w:t>5.0</w:t>
      </w:r>
      <w:r w:rsidR="00EF3EF0" w:rsidRPr="00386750">
        <w:rPr>
          <w:rFonts w:ascii="Times New Roman" w:hAnsi="Times New Roman" w:cs="Times New Roman"/>
          <w:sz w:val="24"/>
          <w:szCs w:val="24"/>
        </w:rPr>
        <w:t xml:space="preserve"> tidak membutuhkan tenaga dan pikiran manusia dalam bekerja. Revolusi ini menggantikan manusia dengan mesin yang mampu berkomunikasi dan terhubung satu sama lain. Kecerdasan buatan mulai menggantikan kemampuan berpikir manusia, terutama dalam hal pengambilan keputusan. Misalnya, di dunia perbankan, bank mulai menggunakan mesin untuk menganalisis aplikasi pinjaman serta mengambil keputusan berdasarkan data dan rekam jejak. Pesatnya perkembangan teknologi mempengaruhi sektor ketenagakerjaan. Setidaknya ada 50 ribu pekerja di sektor perbankan yang diberhentikan karena digitalisasi. Pemutusan hubungan kerja secara bertahap di sektor perbankan dimulai sejak tahun 2016. Pemutusan hubungan kerja dilakukan untuk efisiensi. Posisi tertentu </w:t>
      </w:r>
      <w:r w:rsidR="00EF3EF0" w:rsidRPr="00192982">
        <w:rPr>
          <w:rFonts w:ascii="Times New Roman" w:hAnsi="Times New Roman" w:cs="Times New Roman"/>
          <w:i/>
          <w:sz w:val="24"/>
          <w:szCs w:val="24"/>
        </w:rPr>
        <w:t>seperti teller, customer service</w:t>
      </w:r>
      <w:r w:rsidR="00EF3EF0" w:rsidRPr="00386750">
        <w:rPr>
          <w:rFonts w:ascii="Times New Roman" w:hAnsi="Times New Roman" w:cs="Times New Roman"/>
          <w:sz w:val="24"/>
          <w:szCs w:val="24"/>
        </w:rPr>
        <w:t xml:space="preserve">, dan </w:t>
      </w:r>
      <w:r w:rsidR="00EF3EF0" w:rsidRPr="00192982">
        <w:rPr>
          <w:rFonts w:ascii="Times New Roman" w:hAnsi="Times New Roman" w:cs="Times New Roman"/>
          <w:i/>
          <w:sz w:val="24"/>
          <w:szCs w:val="24"/>
        </w:rPr>
        <w:t>banking sales</w:t>
      </w:r>
      <w:r w:rsidR="00EF3EF0" w:rsidRPr="00386750">
        <w:rPr>
          <w:rFonts w:ascii="Times New Roman" w:hAnsi="Times New Roman" w:cs="Times New Roman"/>
          <w:sz w:val="24"/>
          <w:szCs w:val="24"/>
        </w:rPr>
        <w:t xml:space="preserve"> mulai perlahan-lahan dikurangi.</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Fakta statistik di atas menunjukkan bahwa pemutusan hubungan kerja sebagai bentuk efisiensi di Indonesia merupakan ancaman yang tak terbantahkan. Undang-Undang Nomor 13 Tahun 2003 tentang Ketenagakerjaan (selanjutnya disebut UUK) telah mengatur berbagai dinamika pemutusan hubungan kerja, seperti pengunduran diri, tanpa pemberitahuan, perusahaan pailit, pemutusan </w:t>
      </w:r>
      <w:r w:rsidRPr="00386750">
        <w:rPr>
          <w:rFonts w:ascii="Times New Roman" w:hAnsi="Times New Roman" w:cs="Times New Roman"/>
          <w:sz w:val="24"/>
          <w:szCs w:val="24"/>
        </w:rPr>
        <w:lastRenderedPageBreak/>
        <w:t>kontrak Perjanjian Waktu Tertentu, dan efisiensi. Namun pemutusan hubungan kerja untuk mengurangi jumlah pekerja disebut efisiensi perusahaan.</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Pasal 164 aya</w:t>
      </w:r>
      <w:r w:rsidR="00E34341" w:rsidRPr="00386750">
        <w:rPr>
          <w:rFonts w:ascii="Times New Roman" w:hAnsi="Times New Roman" w:cs="Times New Roman"/>
          <w:sz w:val="24"/>
          <w:szCs w:val="24"/>
        </w:rPr>
        <w:t xml:space="preserve">t (3) UUK menyatakan: Pengusaha </w:t>
      </w:r>
      <w:r w:rsidRPr="00386750">
        <w:rPr>
          <w:rFonts w:ascii="Times New Roman" w:hAnsi="Times New Roman" w:cs="Times New Roman"/>
          <w:sz w:val="24"/>
          <w:szCs w:val="24"/>
        </w:rPr>
        <w:t>dapat melakukan pemutusan hubungan kerja karena perusahaan harus ditutup bukan karena kerugian terus- menerus selama dua tahun atau force majeure, melainkan karena efisiensi, perusahaan berhak atas sejumlah uang tertentu. pesangon dan penghargaan bagi pekerja diatur dalam dua peraturan yang berbeda. Uang pesangon sebagaimana dimaksud dalam Pasal 156 ayat (2) UUK adalah besaran masa kerja dua tahun, dan uang penghargaan masa kerja satu kali mengacu pada Pasal 156 ayat (3) UUK, dan uang penggantian hak untuk satu kali masa kerja adalah menurut Pasal 156 Ayat (4) UUK.</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Singkatnya, pemutusan hubungan kerja yang dilakukan di bawah efisiensi adalah sah. Namun, </w:t>
      </w:r>
      <w:r w:rsidR="00E34341" w:rsidRPr="00386750">
        <w:rPr>
          <w:rFonts w:ascii="Times New Roman" w:hAnsi="Times New Roman" w:cs="Times New Roman"/>
          <w:sz w:val="24"/>
          <w:szCs w:val="24"/>
        </w:rPr>
        <w:t xml:space="preserve">Pasal 164 Ayat </w:t>
      </w:r>
      <w:r w:rsidRPr="00386750">
        <w:rPr>
          <w:rFonts w:ascii="Times New Roman" w:hAnsi="Times New Roman" w:cs="Times New Roman"/>
          <w:sz w:val="24"/>
          <w:szCs w:val="24"/>
        </w:rPr>
        <w:t>(3) UUK yang mengizinkan penghentian demi efisiensi telah dimentahkan oleh Putusan Mahkamah Konstitusi Republik Indonesia tepatnya Putusan Nomor 19/PUU-IX/2011. Putusan ini menyatakan bahwa perusahaan harus ditutup secara permanen untuk melakukan pemutusan hubungan kerja secara besar-besaran. Norma yang dibatalkan tersebut dinyatakan bertentangan dengan Undang-Undang Dasar Negara Republik Indonesia Tahun 1945. Perusahaan tutup sementara dan memberhentikan pekerjanya. Pasal 164 ayat (3) bertentangan dengan nilai moral utama UU Ketenagakerjaan. Pasal 151 ayat (1) menyatakan bahwa pengusaha, pekerja/buruh, dan atau serikat pekerja/serikat buruh, dan pemerintah harus melakukan segala upaya untuk mencegah terjadinya pemutusan hubungan kerja”.</w:t>
      </w:r>
    </w:p>
    <w:p w:rsidR="00EF3EF0" w:rsidRPr="00386750" w:rsidRDefault="00EF3EF0" w:rsidP="00F95B88">
      <w:pPr>
        <w:jc w:val="both"/>
        <w:rPr>
          <w:rFonts w:ascii="Times New Roman" w:hAnsi="Times New Roman" w:cs="Times New Roman"/>
          <w:sz w:val="24"/>
          <w:szCs w:val="24"/>
        </w:rPr>
      </w:pPr>
    </w:p>
    <w:p w:rsidR="00E34341"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Pemerintah harus memastikan bahwa seluruh warga negaranya memiliki akses terhad</w:t>
      </w:r>
      <w:r w:rsidR="00E34341" w:rsidRPr="00386750">
        <w:rPr>
          <w:rFonts w:ascii="Times New Roman" w:hAnsi="Times New Roman" w:cs="Times New Roman"/>
          <w:sz w:val="24"/>
          <w:szCs w:val="24"/>
        </w:rPr>
        <w:t xml:space="preserve">ap pekerjaan yang biasa disebut </w:t>
      </w:r>
      <w:r w:rsidRPr="00386750">
        <w:rPr>
          <w:rFonts w:ascii="Times New Roman" w:hAnsi="Times New Roman" w:cs="Times New Roman"/>
          <w:sz w:val="24"/>
          <w:szCs w:val="24"/>
        </w:rPr>
        <w:t xml:space="preserve">sebagai hak untuk bekerja. Pekerjaan merupakan sarana bagi setiap individu untuk mencapai kemandirian dan kesejahteraan. Semua kebijakan pemerintah harus berorientasi pada pengurangan jumlah pengangguran dan peningkatan kualitas lingkungan </w:t>
      </w:r>
      <w:r w:rsidR="009110CA">
        <w:rPr>
          <w:rFonts w:ascii="Times New Roman" w:hAnsi="Times New Roman" w:cs="Times New Roman"/>
          <w:sz w:val="24"/>
          <w:szCs w:val="24"/>
        </w:rPr>
        <w:t>kerja.</w:t>
      </w:r>
      <w:r w:rsidR="009110CA" w:rsidRPr="00386750">
        <w:rPr>
          <w:rFonts w:ascii="Times New Roman" w:hAnsi="Times New Roman" w:cs="Times New Roman"/>
          <w:sz w:val="24"/>
          <w:szCs w:val="24"/>
        </w:rPr>
        <w:t xml:space="preserve"> </w:t>
      </w:r>
      <w:r w:rsidRPr="00386750">
        <w:rPr>
          <w:rFonts w:ascii="Times New Roman" w:hAnsi="Times New Roman" w:cs="Times New Roman"/>
          <w:sz w:val="24"/>
          <w:szCs w:val="24"/>
        </w:rPr>
        <w:t>Negara melindungi seluruh pekerja/buruh melalui berbagai kebijakan, salah satunya melalui penerbitan peraturan perundang-undangan yang berorientasi pada peningkatan kesejahteraan pekerja. Tidak dapat diganggu gugat karena telah diakui sebagai bagian dari hak asasi manusia yang diatur oleh Konstitusi. Berdasarkan uraian singkat di atas, pemutusan hubungan kerja yang disebabkan oleh digitalisasi industri menimbulkan berbagai permasalahan sebagai berikut:</w:t>
      </w:r>
    </w:p>
    <w:p w:rsidR="00E34341" w:rsidRPr="00386750" w:rsidRDefault="00EF3EF0" w:rsidP="00E34341">
      <w:pPr>
        <w:pStyle w:val="ListParagraph"/>
        <w:numPr>
          <w:ilvl w:val="0"/>
          <w:numId w:val="4"/>
        </w:numPr>
        <w:jc w:val="both"/>
        <w:rPr>
          <w:rFonts w:ascii="Times New Roman" w:hAnsi="Times New Roman" w:cs="Times New Roman"/>
          <w:sz w:val="24"/>
          <w:szCs w:val="24"/>
        </w:rPr>
      </w:pPr>
      <w:r w:rsidRPr="00386750">
        <w:rPr>
          <w:rFonts w:ascii="Times New Roman" w:hAnsi="Times New Roman" w:cs="Times New Roman"/>
          <w:sz w:val="24"/>
          <w:szCs w:val="24"/>
        </w:rPr>
        <w:t>Masalah filosofis. Pada persoalan filosofis, terjadinya ketidakadilan konstitusional akibat tidak adanya perlindungan hukum bagi pekerja/buruh yang diberhentikan akibat digitalisasi industri akan mendistorsi nilai- nilai Hubungan Industrial Pancasila. Selain itu, pemutusan hubungan kerja yang tidak dapat disangkal akibat digitalisasi industri merupakan indikasi ketidakharmonisan terhadap Pasal 27 ayat (2) dan Pasal 28D ayat (2) Undang-Undang Dasar Negara Republik Indonesia Tahun 1945 Masalah yuridis, te</w:t>
      </w:r>
      <w:r w:rsidR="00E34341" w:rsidRPr="00386750">
        <w:rPr>
          <w:rFonts w:ascii="Times New Roman" w:hAnsi="Times New Roman" w:cs="Times New Roman"/>
          <w:sz w:val="24"/>
          <w:szCs w:val="24"/>
        </w:rPr>
        <w:t>rjadinya efisiensi tenaga kerja</w:t>
      </w:r>
    </w:p>
    <w:p w:rsidR="00E34341" w:rsidRPr="00386750" w:rsidRDefault="00EF3EF0" w:rsidP="00F95B88">
      <w:pPr>
        <w:pStyle w:val="ListParagraph"/>
        <w:numPr>
          <w:ilvl w:val="0"/>
          <w:numId w:val="4"/>
        </w:numPr>
        <w:jc w:val="both"/>
        <w:rPr>
          <w:rFonts w:ascii="Times New Roman" w:hAnsi="Times New Roman" w:cs="Times New Roman"/>
          <w:sz w:val="24"/>
          <w:szCs w:val="24"/>
        </w:rPr>
      </w:pPr>
      <w:r w:rsidRPr="00386750">
        <w:rPr>
          <w:rFonts w:ascii="Times New Roman" w:hAnsi="Times New Roman" w:cs="Times New Roman"/>
          <w:sz w:val="24"/>
          <w:szCs w:val="24"/>
        </w:rPr>
        <w:t>akibat digitalisasi industri bertentangan dengan Pasal 151 ayat (1) UUK. Pasal ini menyatakan “Pengusaha,</w:t>
      </w:r>
      <w:r w:rsidR="00E34341" w:rsidRPr="00386750">
        <w:rPr>
          <w:rFonts w:ascii="Times New Roman" w:hAnsi="Times New Roman" w:cs="Times New Roman"/>
          <w:sz w:val="24"/>
          <w:szCs w:val="24"/>
          <w:lang w:val="en-US"/>
        </w:rPr>
        <w:t xml:space="preserve"> </w:t>
      </w:r>
      <w:r w:rsidRPr="00386750">
        <w:rPr>
          <w:rFonts w:ascii="Times New Roman" w:hAnsi="Times New Roman" w:cs="Times New Roman"/>
          <w:sz w:val="24"/>
          <w:szCs w:val="24"/>
        </w:rPr>
        <w:t xml:space="preserve">pekerja/buruh, dan atau serikat pekerja/serikat buruh, dan pemerintah harus melakukan segala upaya untuk mencegah terjadinya pemutusan hubungan kerja. Mahkamah Konstitusi melalui Putusan Nomor 19/PUU-IX/2011 menciptakan perlindungan yang buruk bagi pengusaha karena pengaturan dalam putusan </w:t>
      </w:r>
      <w:r w:rsidRPr="00386750">
        <w:rPr>
          <w:rFonts w:ascii="Times New Roman" w:hAnsi="Times New Roman" w:cs="Times New Roman"/>
          <w:sz w:val="24"/>
          <w:szCs w:val="24"/>
        </w:rPr>
        <w:lastRenderedPageBreak/>
        <w:t>tidak mengakomodasi realitas digitalisasi industri yang menyebabkan pemutusan hubungan kerja.</w:t>
      </w:r>
    </w:p>
    <w:p w:rsidR="00E34341" w:rsidRPr="00386750" w:rsidRDefault="00EF3EF0" w:rsidP="00F95B88">
      <w:pPr>
        <w:pStyle w:val="ListParagraph"/>
        <w:numPr>
          <w:ilvl w:val="0"/>
          <w:numId w:val="4"/>
        </w:numPr>
        <w:jc w:val="both"/>
        <w:rPr>
          <w:rFonts w:ascii="Times New Roman" w:hAnsi="Times New Roman" w:cs="Times New Roman"/>
          <w:sz w:val="24"/>
          <w:szCs w:val="24"/>
        </w:rPr>
      </w:pPr>
      <w:r w:rsidRPr="00386750">
        <w:rPr>
          <w:rFonts w:ascii="Times New Roman" w:hAnsi="Times New Roman" w:cs="Times New Roman"/>
          <w:sz w:val="24"/>
          <w:szCs w:val="24"/>
        </w:rPr>
        <w:t>Masalah teoritis, telah terjadi kekosongan peran negara hukum kesejahteraan dalam hubungan ketenagakerjaan, dimana digitalisasi industri sebagai manifestasi hukum ekonomi tidak berjalan linier dengan kesejahteraan pekerja. Digitalisasi industri jelas mengancam prinsip tujuan hukum dalam memberikan perlindungan pekerja, karena ketiadaan negara.</w:t>
      </w:r>
    </w:p>
    <w:p w:rsidR="00EF3EF0" w:rsidRPr="00386750" w:rsidRDefault="00EF3EF0" w:rsidP="00F95B88">
      <w:pPr>
        <w:pStyle w:val="ListParagraph"/>
        <w:numPr>
          <w:ilvl w:val="0"/>
          <w:numId w:val="4"/>
        </w:numPr>
        <w:jc w:val="both"/>
        <w:rPr>
          <w:rFonts w:ascii="Times New Roman" w:hAnsi="Times New Roman" w:cs="Times New Roman"/>
          <w:sz w:val="24"/>
          <w:szCs w:val="24"/>
        </w:rPr>
      </w:pPr>
      <w:r w:rsidRPr="00386750">
        <w:rPr>
          <w:rFonts w:ascii="Times New Roman" w:hAnsi="Times New Roman" w:cs="Times New Roman"/>
          <w:sz w:val="24"/>
          <w:szCs w:val="24"/>
        </w:rPr>
        <w:t>Masalah sosiologis, yang muncul akibat digitalisasi industri perusahaan yang mengakibatkan Pemutusan</w:t>
      </w:r>
      <w:r w:rsidR="00E34341" w:rsidRPr="00386750">
        <w:rPr>
          <w:rFonts w:ascii="Times New Roman" w:hAnsi="Times New Roman" w:cs="Times New Roman"/>
          <w:sz w:val="24"/>
          <w:szCs w:val="24"/>
          <w:lang w:val="en-US"/>
        </w:rPr>
        <w:t xml:space="preserve"> </w:t>
      </w:r>
      <w:r w:rsidRPr="00386750">
        <w:rPr>
          <w:rFonts w:ascii="Times New Roman" w:hAnsi="Times New Roman" w:cs="Times New Roman"/>
          <w:sz w:val="24"/>
          <w:szCs w:val="24"/>
        </w:rPr>
        <w:t>Hubungan Kerja (PHK) dan dampak sosial berupa meningkatnya statistik pengangguran dan akibat negatifnya, seperti tingginya angka kriminalitas yang timbul akibat kesenjangan sosial yang muncul.</w:t>
      </w:r>
    </w:p>
    <w:p w:rsidR="00E34341" w:rsidRPr="00386750" w:rsidRDefault="00E34341" w:rsidP="00F95B88">
      <w:pPr>
        <w:jc w:val="both"/>
        <w:rPr>
          <w:rFonts w:ascii="Times New Roman" w:hAnsi="Times New Roman" w:cs="Times New Roman"/>
          <w:sz w:val="24"/>
          <w:szCs w:val="24"/>
        </w:rPr>
      </w:pP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Berdasarkan informasi di atas, sistem hukum perburuhan baru ada. Hal itu dilak</w:t>
      </w:r>
      <w:r w:rsidR="00E34341" w:rsidRPr="00386750">
        <w:rPr>
          <w:rFonts w:ascii="Times New Roman" w:hAnsi="Times New Roman" w:cs="Times New Roman"/>
          <w:sz w:val="24"/>
          <w:szCs w:val="24"/>
        </w:rPr>
        <w:t xml:space="preserve">ukan melalui penerbitan UUK dan </w:t>
      </w:r>
      <w:r w:rsidRPr="00386750">
        <w:rPr>
          <w:rFonts w:ascii="Times New Roman" w:hAnsi="Times New Roman" w:cs="Times New Roman"/>
          <w:sz w:val="24"/>
          <w:szCs w:val="24"/>
        </w:rPr>
        <w:t>Undang-Undang Nomor 11 Tahun 2020 tentang Penciptaan Lapangan Kerja (UUCK) yang mutatis mutandis juga membawa persoalan hukum baru. Dengan demikian, ada beberapa persoalan hukum yang akan ditelaah lebih lanjut, yaitu apa saja perlindungan hukum bagi pekerja yang diberhentikan karena digitalisasi industri? Apa asas hukum yang digunakan dalam memberikan perlindungan hukum bagi pekerja/buruh yang diberhentikan karena digitalisasi industri?</w:t>
      </w:r>
    </w:p>
    <w:p w:rsidR="00EF3EF0" w:rsidRPr="00386750" w:rsidRDefault="00EF3EF0" w:rsidP="00F95B88">
      <w:pPr>
        <w:jc w:val="both"/>
        <w:rPr>
          <w:rFonts w:ascii="Times New Roman" w:hAnsi="Times New Roman" w:cs="Times New Roman"/>
          <w:sz w:val="24"/>
          <w:szCs w:val="24"/>
        </w:rPr>
      </w:pPr>
    </w:p>
    <w:p w:rsidR="00EF3EF0" w:rsidRPr="00292DDA" w:rsidRDefault="000C2189" w:rsidP="00F95B88">
      <w:pPr>
        <w:jc w:val="both"/>
        <w:rPr>
          <w:rFonts w:ascii="Times New Roman" w:hAnsi="Times New Roman" w:cs="Times New Roman"/>
          <w:b/>
          <w:sz w:val="24"/>
          <w:szCs w:val="24"/>
        </w:rPr>
      </w:pPr>
      <w:r w:rsidRPr="00292DDA">
        <w:rPr>
          <w:rFonts w:ascii="Times New Roman" w:hAnsi="Times New Roman" w:cs="Times New Roman"/>
          <w:b/>
          <w:sz w:val="24"/>
          <w:szCs w:val="24"/>
        </w:rPr>
        <w:t xml:space="preserve">B.  </w:t>
      </w:r>
      <w:r w:rsidR="00EF3EF0" w:rsidRPr="00292DDA">
        <w:rPr>
          <w:rFonts w:ascii="Times New Roman" w:hAnsi="Times New Roman" w:cs="Times New Roman"/>
          <w:b/>
          <w:sz w:val="24"/>
          <w:szCs w:val="24"/>
        </w:rPr>
        <w:t>Metode Penelitian</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Penelitian ini termasuk penelitian hukum normatif yang berorientasi pada analisis norma hukum yang menghasilkan argumentasi, teori dan konsep sebagai resep untuk menjawab permasalahan hukum dengan menerapkan peraturan perundang-undangan, putusan, dan bahan hukum lainnya. Penelitian ini memperoleh jawaban yang salah, tepat atau benar. Ini menerapkan pendekatan undang-undang, pendekatan konseptual, dan pendekatan kasus</w:t>
      </w:r>
      <w:r w:rsidR="00C85125">
        <w:rPr>
          <w:rFonts w:ascii="Times New Roman" w:hAnsi="Times New Roman" w:cs="Times New Roman"/>
          <w:sz w:val="24"/>
          <w:szCs w:val="24"/>
        </w:rPr>
        <w:t>.</w:t>
      </w:r>
      <w:r w:rsidR="00C85125">
        <w:rPr>
          <w:rStyle w:val="FootnoteReference"/>
          <w:rFonts w:ascii="Times New Roman" w:hAnsi="Times New Roman" w:cs="Times New Roman"/>
          <w:sz w:val="24"/>
          <w:szCs w:val="24"/>
        </w:rPr>
        <w:footnoteReference w:id="1"/>
      </w:r>
      <w:r w:rsidRPr="00386750">
        <w:rPr>
          <w:rFonts w:ascii="Times New Roman" w:hAnsi="Times New Roman" w:cs="Times New Roman"/>
          <w:sz w:val="24"/>
          <w:szCs w:val="24"/>
        </w:rPr>
        <w:t xml:space="preserve"> Pendekatan statutory dan konseptual digunakan untuk mengkaji isu-isu perlindungan hukum bagi pekerja yang diberhentikan karena digitalisasi industri berdasarkan hukum positif dan beberapa isu serupa untuk memperoleh pemahaman yang komprehensif dalam membangun gagasan yang utuh. Selanjutnya, p</w:t>
      </w:r>
      <w:r w:rsidR="000C2189" w:rsidRPr="00386750">
        <w:rPr>
          <w:rFonts w:ascii="Times New Roman" w:hAnsi="Times New Roman" w:cs="Times New Roman"/>
          <w:sz w:val="24"/>
          <w:szCs w:val="24"/>
        </w:rPr>
        <w:t xml:space="preserve">endekatan konseptual diterapkan </w:t>
      </w:r>
      <w:r w:rsidRPr="00386750">
        <w:rPr>
          <w:rFonts w:ascii="Times New Roman" w:hAnsi="Times New Roman" w:cs="Times New Roman"/>
          <w:sz w:val="24"/>
          <w:szCs w:val="24"/>
        </w:rPr>
        <w:t>untuk menyusun asas-asas hukum yang digunakan sebagai acuan pembaruan hukum bagi perlindungan tenaga kerja akibat digitalisasi.</w:t>
      </w:r>
    </w:p>
    <w:p w:rsidR="00EF3EF0" w:rsidRPr="00386750" w:rsidRDefault="00EF3EF0" w:rsidP="00F95B88">
      <w:pPr>
        <w:jc w:val="both"/>
        <w:rPr>
          <w:rFonts w:ascii="Times New Roman" w:hAnsi="Times New Roman" w:cs="Times New Roman"/>
          <w:sz w:val="24"/>
          <w:szCs w:val="24"/>
        </w:rPr>
      </w:pPr>
    </w:p>
    <w:p w:rsidR="00EF3EF0" w:rsidRPr="00292DDA" w:rsidRDefault="000C2189" w:rsidP="00F95B88">
      <w:pPr>
        <w:jc w:val="both"/>
        <w:rPr>
          <w:rFonts w:ascii="Times New Roman" w:hAnsi="Times New Roman" w:cs="Times New Roman"/>
          <w:b/>
          <w:sz w:val="24"/>
          <w:szCs w:val="24"/>
        </w:rPr>
      </w:pPr>
      <w:r w:rsidRPr="00292DDA">
        <w:rPr>
          <w:rFonts w:ascii="Times New Roman" w:hAnsi="Times New Roman" w:cs="Times New Roman"/>
          <w:b/>
          <w:sz w:val="24"/>
          <w:szCs w:val="24"/>
        </w:rPr>
        <w:t xml:space="preserve">C. </w:t>
      </w:r>
      <w:r w:rsidR="00EF3EF0" w:rsidRPr="00292DDA">
        <w:rPr>
          <w:rFonts w:ascii="Times New Roman" w:hAnsi="Times New Roman" w:cs="Times New Roman"/>
          <w:b/>
          <w:sz w:val="24"/>
          <w:szCs w:val="24"/>
        </w:rPr>
        <w:t>Hasil dan Pembahasan</w:t>
      </w:r>
    </w:p>
    <w:p w:rsidR="00EF3EF0" w:rsidRPr="00386750" w:rsidRDefault="00746E54" w:rsidP="00080657">
      <w:pPr>
        <w:ind w:left="720" w:hanging="720"/>
        <w:jc w:val="both"/>
        <w:rPr>
          <w:rFonts w:ascii="Times New Roman" w:hAnsi="Times New Roman" w:cs="Times New Roman"/>
          <w:sz w:val="24"/>
          <w:szCs w:val="24"/>
        </w:rPr>
      </w:pPr>
      <w:r w:rsidRPr="00386750">
        <w:rPr>
          <w:rFonts w:ascii="Times New Roman" w:hAnsi="Times New Roman" w:cs="Times New Roman"/>
          <w:sz w:val="24"/>
          <w:szCs w:val="24"/>
        </w:rPr>
        <w:t>C</w:t>
      </w:r>
      <w:r w:rsidR="00EF3EF0" w:rsidRPr="00386750">
        <w:rPr>
          <w:rFonts w:ascii="Times New Roman" w:hAnsi="Times New Roman" w:cs="Times New Roman"/>
          <w:sz w:val="24"/>
          <w:szCs w:val="24"/>
        </w:rPr>
        <w:t>.1</w:t>
      </w:r>
      <w:r w:rsidR="00EF3EF0" w:rsidRPr="00386750">
        <w:rPr>
          <w:rFonts w:ascii="Times New Roman" w:hAnsi="Times New Roman" w:cs="Times New Roman"/>
          <w:sz w:val="24"/>
          <w:szCs w:val="24"/>
        </w:rPr>
        <w:tab/>
        <w:t>Perlindungan Hukum bagi Tenaga Kerja Indonesia yang Diberhentikan Akibat Digitalisasi Industri</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lastRenderedPageBreak/>
        <w:t>Perlindungan hukum bertujuan untuk melindungi nilai-nilai Hak Asasi Manusia yang akan dirugikan. Salah satu tugas pemerintah adalah menjamin setiap warga negara mendapatkan hak-haknya, seperti memberikan rasa aman baik mental maupun fisik, dan mencegah berbagai ancaman baik dari pihak internal maupun ekstern</w:t>
      </w:r>
      <w:r w:rsidR="00171E57">
        <w:rPr>
          <w:rFonts w:ascii="Times New Roman" w:hAnsi="Times New Roman" w:cs="Times New Roman"/>
          <w:sz w:val="24"/>
          <w:szCs w:val="24"/>
        </w:rPr>
        <w:t>al</w:t>
      </w:r>
      <w:r w:rsidRPr="00386750">
        <w:rPr>
          <w:rFonts w:ascii="Times New Roman" w:hAnsi="Times New Roman" w:cs="Times New Roman"/>
          <w:sz w:val="24"/>
          <w:szCs w:val="24"/>
        </w:rPr>
        <w:t>. Perlindungan harkat dan martabat juga merupakan ruang lingkup perlindungan hukum yang merupakan bagian dari hak asasi manus</w:t>
      </w:r>
      <w:r w:rsidR="00171E57">
        <w:rPr>
          <w:rFonts w:ascii="Times New Roman" w:hAnsi="Times New Roman" w:cs="Times New Roman"/>
          <w:sz w:val="24"/>
          <w:szCs w:val="24"/>
        </w:rPr>
        <w:t>ia</w:t>
      </w:r>
      <w:r w:rsidRPr="00386750">
        <w:rPr>
          <w:rFonts w:ascii="Times New Roman" w:hAnsi="Times New Roman" w:cs="Times New Roman"/>
          <w:sz w:val="24"/>
          <w:szCs w:val="24"/>
        </w:rPr>
        <w:t>.</w:t>
      </w:r>
      <w:r w:rsidR="00171E57">
        <w:rPr>
          <w:rStyle w:val="FootnoteReference"/>
          <w:rFonts w:ascii="Times New Roman" w:hAnsi="Times New Roman" w:cs="Times New Roman"/>
          <w:sz w:val="24"/>
          <w:szCs w:val="24"/>
        </w:rPr>
        <w:footnoteReference w:id="2"/>
      </w:r>
      <w:r w:rsidRPr="00386750">
        <w:rPr>
          <w:rFonts w:ascii="Times New Roman" w:hAnsi="Times New Roman" w:cs="Times New Roman"/>
          <w:sz w:val="24"/>
          <w:szCs w:val="24"/>
        </w:rPr>
        <w:t xml:space="preserve"> Sebagai subjek hukum, manusia akan selalu terikat hak dan kewajibannya terhadap sesamanya terutama dalam melakukan perbua</w:t>
      </w:r>
      <w:r w:rsidR="00171E57">
        <w:rPr>
          <w:rFonts w:ascii="Times New Roman" w:hAnsi="Times New Roman" w:cs="Times New Roman"/>
          <w:sz w:val="24"/>
          <w:szCs w:val="24"/>
        </w:rPr>
        <w:t>tan hukum</w:t>
      </w:r>
      <w:r w:rsidRPr="00386750">
        <w:rPr>
          <w:rFonts w:ascii="Times New Roman" w:hAnsi="Times New Roman" w:cs="Times New Roman"/>
          <w:sz w:val="24"/>
          <w:szCs w:val="24"/>
        </w:rPr>
        <w:t>.</w:t>
      </w:r>
      <w:r w:rsidR="00171E57">
        <w:rPr>
          <w:rStyle w:val="FootnoteReference"/>
          <w:rFonts w:ascii="Times New Roman" w:hAnsi="Times New Roman" w:cs="Times New Roman"/>
          <w:sz w:val="24"/>
          <w:szCs w:val="24"/>
        </w:rPr>
        <w:footnoteReference w:id="3"/>
      </w:r>
      <w:r w:rsidRPr="00386750">
        <w:rPr>
          <w:rFonts w:ascii="Times New Roman" w:hAnsi="Times New Roman" w:cs="Times New Roman"/>
          <w:sz w:val="24"/>
          <w:szCs w:val="24"/>
        </w:rPr>
        <w:t xml:space="preserve"> Menurut Setiono, perlindungan hukum adalah upaya untuk melindungi seluruh warga negara dari tindakan sewenang-wenang pemerintah dan bertujuan untuk menciptakan ketertiban, keamanan, dan memaksimalkan manusia untuk menja</w:t>
      </w:r>
      <w:r w:rsidR="00171E57">
        <w:rPr>
          <w:rFonts w:ascii="Times New Roman" w:hAnsi="Times New Roman" w:cs="Times New Roman"/>
          <w:sz w:val="24"/>
          <w:szCs w:val="24"/>
        </w:rPr>
        <w:t>ga martabatnya</w:t>
      </w:r>
      <w:r w:rsidRPr="00386750">
        <w:rPr>
          <w:rFonts w:ascii="Times New Roman" w:hAnsi="Times New Roman" w:cs="Times New Roman"/>
          <w:sz w:val="24"/>
          <w:szCs w:val="24"/>
        </w:rPr>
        <w:t>.</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Indonesia menganut model negara kesejahteraan dengan basis sistem hubungan industrial demokrasi ekonomi sebagaimana diatur dalam Pasal 27 Ayat (2) jo. Pasal 28D Ayat (2) Undang-Undang Dasar Negara Republik Indonesia Tahun 1945 yang secara jelas menyatakan bahwa setiap orang berhak untuk memperoleh upah dan perlakuan yang adil dan sama bagi kemanusiaan. Oleh karena itu, negara tidak hanya berkewajiban menyediakan lapangan pekerjaan, tetapi juga memastikan semua pekerja/buruh mendapat penghidupan yang layak dan perlakuan yang adil. Konsep ini didukung oleh Kartasapoetra yang menyatakan bahwa ketenagakerjaan tidak semata-mata berorientasi pada ekonomi tetapi juga membawa nilai kemanusiaan (Asri Wijayanti, 2010:112). Cita-cita hukum ketenagakerjaan Indonesia diatur dalam Pasal 27 Ayat (2) jo.</w:t>
      </w:r>
      <w:r w:rsidR="00EC2571" w:rsidRPr="00386750">
        <w:rPr>
          <w:rFonts w:ascii="Times New Roman" w:hAnsi="Times New Roman" w:cs="Times New Roman"/>
          <w:sz w:val="24"/>
          <w:szCs w:val="24"/>
        </w:rPr>
        <w:t xml:space="preserve"> </w:t>
      </w:r>
      <w:r w:rsidRPr="00386750">
        <w:rPr>
          <w:rFonts w:ascii="Times New Roman" w:hAnsi="Times New Roman" w:cs="Times New Roman"/>
          <w:sz w:val="24"/>
          <w:szCs w:val="24"/>
        </w:rPr>
        <w:t>Pasal 28D Ayat (2) Undang-Undang Dasar Negara Republik Indonesia Tahun 1945. Hal ini</w:t>
      </w:r>
      <w:r w:rsidR="00EC2571" w:rsidRPr="00386750">
        <w:rPr>
          <w:rFonts w:ascii="Times New Roman" w:hAnsi="Times New Roman" w:cs="Times New Roman"/>
          <w:sz w:val="24"/>
          <w:szCs w:val="24"/>
        </w:rPr>
        <w:t xml:space="preserve"> sejalan dengan prinsip ekonomi </w:t>
      </w:r>
      <w:r w:rsidRPr="00386750">
        <w:rPr>
          <w:rFonts w:ascii="Times New Roman" w:hAnsi="Times New Roman" w:cs="Times New Roman"/>
          <w:sz w:val="24"/>
          <w:szCs w:val="24"/>
        </w:rPr>
        <w:t>demokrasi Pancasila yang mendukung tujuan pembangunan nasional untuk mencapai kesejahteraan masyarakat.</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Tenaga kerja merupakan salah satu pelaku utama tujuan pembangunan karena memiliki peran strategis untuk mencapai tujuan tersebut. Pengembangan sistem ketenagakerjaan ditujukan untuk melindungi kepentingan buruh/pekerja. Untuk itu diperlukan segala upaya untuk meningkatkan kualitas dan kontribusi tenaga kerja bagi pembangunan nasional. Oleh karena itu, Hubungan Industrial Pancasila merupakan sistem yang tepat untuk diterapkan karena secara filosofis, esensi dan tujuan dari sistem ini sejalan dengan cita hukum Indonesia yaitu untuk memberikan kesejahteraan bagi seluruh warga negara Indonesia melalui penciptaan masyarakat yang adil dan makmur.</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Sistem Hubungan Industrial Pancasila bercirikan pandangan bahwa dalam suatu hubungan kerja manusia bermartabat dan setara serta memiliki kemampuan untuk berkomunikasi, berkoordinasi, dan bermusyawarah sehingga upaya pencegahan terhadap kesalahan dapat diminimalkan; serta</w:t>
      </w:r>
      <w:r w:rsidR="007A246E">
        <w:rPr>
          <w:rFonts w:ascii="Times New Roman" w:hAnsi="Times New Roman" w:cs="Times New Roman"/>
          <w:sz w:val="24"/>
          <w:szCs w:val="24"/>
        </w:rPr>
        <w:t xml:space="preserve"> </w:t>
      </w:r>
      <w:r w:rsidRPr="00386750">
        <w:rPr>
          <w:rFonts w:ascii="Times New Roman" w:hAnsi="Times New Roman" w:cs="Times New Roman"/>
          <w:sz w:val="24"/>
          <w:szCs w:val="24"/>
        </w:rPr>
        <w:lastRenderedPageBreak/>
        <w:t>adanya musyawarah dan mufakat dalam penyelesaian masalah, serta tidak a</w:t>
      </w:r>
      <w:r w:rsidR="00171E57">
        <w:rPr>
          <w:rFonts w:ascii="Times New Roman" w:hAnsi="Times New Roman" w:cs="Times New Roman"/>
          <w:sz w:val="24"/>
          <w:szCs w:val="24"/>
        </w:rPr>
        <w:t>danya penutupan perusahaan.</w:t>
      </w:r>
      <w:r w:rsidR="00171E57">
        <w:rPr>
          <w:rStyle w:val="FootnoteReference"/>
          <w:rFonts w:ascii="Times New Roman" w:hAnsi="Times New Roman" w:cs="Times New Roman"/>
          <w:sz w:val="24"/>
          <w:szCs w:val="24"/>
        </w:rPr>
        <w:footnoteReference w:id="4"/>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Hubungan Industrial Indonesia merupakan bagian yang tidak terpisahkan dari sistem Hubungan Industrial Pancasila, sedangkan sistem hubungan industrial merupakan subsistem dari sistem integral ketenagakerjaan Indonesia sebagai bagian dari Sistem Demokrasi Ekonomi Pancasila, karena negaralah yang mengusahakan. membangun posisi yang proporsional antara pengusaha dan pekerja/buruh, serta mengutamakan proses musyawarah untuk penyelesaian masalah.</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Semua hak warga negara dilaksanakan oleh negara untuk menjamin kesejahteraan rakyatnya. Padahal, ada perbedaan yang ditemukan dalam implementasinya. Kesiapan negara dan perangkatnya harus diperkuat, terutama aspek pembiayaan untuk mendukung kesejahteraan seluruh warganya. Negara berupaya semaksimal mungkin untuk menjamin agar taraf hidup warga negaranya terjamin karena masyarakat tidak dapat dipisahkan dari kebijakan dan tindakan pemerintah untuk mempertahankan hak dan martabatnya. Di Indonesia semua aspek diatur secara rinci dalam bentuk peraturan karena dengan peraturan tersebut ciri-ciri negara hukum akan tampak secara </w:t>
      </w:r>
      <w:r w:rsidR="00EC2571" w:rsidRPr="00386750">
        <w:rPr>
          <w:rFonts w:ascii="Times New Roman" w:hAnsi="Times New Roman" w:cs="Times New Roman"/>
          <w:sz w:val="24"/>
          <w:szCs w:val="24"/>
        </w:rPr>
        <w:t>jelas, konseptual dan teoritis.</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Banyaknya tenaga kerja yang tidak memenuhi kualifikasi khususnya di sektor manufaktur menunjukkan ketidaksiapan mereka untuk mengadaptasi revolusi industri </w:t>
      </w:r>
      <w:r w:rsidR="00F26D8B">
        <w:rPr>
          <w:rFonts w:ascii="Times New Roman" w:hAnsi="Times New Roman" w:cs="Times New Roman"/>
          <w:sz w:val="24"/>
          <w:szCs w:val="24"/>
        </w:rPr>
        <w:t>5.0</w:t>
      </w:r>
      <w:r w:rsidRPr="00386750">
        <w:rPr>
          <w:rFonts w:ascii="Times New Roman" w:hAnsi="Times New Roman" w:cs="Times New Roman"/>
          <w:sz w:val="24"/>
          <w:szCs w:val="24"/>
        </w:rPr>
        <w:t xml:space="preserve"> yang identik dengan ekonomi digital dan otomatisasi. Oleh karena itu, pemerintah telah melakukan berbagai persiapan untuk menghadapi revolusi industri </w:t>
      </w:r>
      <w:r w:rsidR="00F26D8B">
        <w:rPr>
          <w:rFonts w:ascii="Times New Roman" w:hAnsi="Times New Roman" w:cs="Times New Roman"/>
          <w:sz w:val="24"/>
          <w:szCs w:val="24"/>
        </w:rPr>
        <w:t>5.0</w:t>
      </w:r>
      <w:r w:rsidRPr="00386750">
        <w:rPr>
          <w:rFonts w:ascii="Times New Roman" w:hAnsi="Times New Roman" w:cs="Times New Roman"/>
          <w:sz w:val="24"/>
          <w:szCs w:val="24"/>
        </w:rPr>
        <w:t xml:space="preserve">, salah satunya adalah pemberdayaan sumber daya manusia. Pemerintah melalui Kementerian Keuangan lebih banyak mengalokasikan dana di bidang pendidikan dan kesehatan. Kementerian Perindustrian juga telah memberikan beberapa strategi untuk menghadapi revolusi industri </w:t>
      </w:r>
      <w:r w:rsidR="00F26D8B">
        <w:rPr>
          <w:rFonts w:ascii="Times New Roman" w:hAnsi="Times New Roman" w:cs="Times New Roman"/>
          <w:sz w:val="24"/>
          <w:szCs w:val="24"/>
        </w:rPr>
        <w:t>5.0</w:t>
      </w:r>
      <w:r w:rsidRPr="00386750">
        <w:rPr>
          <w:rFonts w:ascii="Times New Roman" w:hAnsi="Times New Roman" w:cs="Times New Roman"/>
          <w:sz w:val="24"/>
          <w:szCs w:val="24"/>
        </w:rPr>
        <w:t>, antara lain mulai menciptakan stimulus untuk mendorong penggunaan teknologi digital di sektor industri dan meningkatkan literasi teknologi internet.</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Pemutusan hubungan kerja karena digitalisasi industri disebabkan oleh efisiensi besar-besaran manufaktur untuk mengurangi biaya produksi dan meningkatkan manfaat. Orientasi keuntungan mau tidak mau membuat pengusaha memilih teknologi perangkat lunak dan kecerdasan buatan. Bahkan Jeremy Rifkin dalam The End of Work memprediksi akan terjadi pemutusan hubungan kerja secara besar-besaran dimana sebagian besar perusahaan tidak lagi membutuhkan pekerja. Dengan adanya disrupsi teknologi, masyarakat harus lebih waspada karena posisi negara, pengusaha dan pekerja telah berubah.</w:t>
      </w:r>
      <w:r w:rsidR="00171E57">
        <w:rPr>
          <w:rFonts w:ascii="Times New Roman" w:hAnsi="Times New Roman" w:cs="Times New Roman"/>
          <w:sz w:val="24"/>
          <w:szCs w:val="24"/>
        </w:rPr>
        <w:t xml:space="preserve"> </w:t>
      </w:r>
      <w:r w:rsidRPr="00386750">
        <w:rPr>
          <w:rFonts w:ascii="Times New Roman" w:hAnsi="Times New Roman" w:cs="Times New Roman"/>
          <w:sz w:val="24"/>
          <w:szCs w:val="24"/>
        </w:rPr>
        <w:t>Negara tidak dapat secara sepihak menentukan kelangsungan atau kegagalan suatu usaha ketika pengusaha tidak mematuhi peraturan neg</w:t>
      </w:r>
      <w:r w:rsidR="00171E57">
        <w:rPr>
          <w:rFonts w:ascii="Times New Roman" w:hAnsi="Times New Roman" w:cs="Times New Roman"/>
          <w:sz w:val="24"/>
          <w:szCs w:val="24"/>
        </w:rPr>
        <w:t>ara</w:t>
      </w:r>
      <w:r w:rsidRPr="00386750">
        <w:rPr>
          <w:rFonts w:ascii="Times New Roman" w:hAnsi="Times New Roman" w:cs="Times New Roman"/>
          <w:sz w:val="24"/>
          <w:szCs w:val="24"/>
        </w:rPr>
        <w:t>.</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Disrupsi teknologi yang masif dan kompleks membutuhkan formulasi semua pihak, yakni negara, pengusaha, dan pekerja/buruh untuk menciptakan keseimbangan. Masalah pemutusan hubungan kerja tidak akan menemukan titik temu jika para pihak masih bersikukuh pada kepentingan masing-masing. Dalam hal ini, mekanisme pemutusan hubungan kerja harus jelas dan fleksibel </w:t>
      </w:r>
      <w:r w:rsidRPr="00386750">
        <w:rPr>
          <w:rFonts w:ascii="Times New Roman" w:hAnsi="Times New Roman" w:cs="Times New Roman"/>
          <w:sz w:val="24"/>
          <w:szCs w:val="24"/>
        </w:rPr>
        <w:lastRenderedPageBreak/>
        <w:t>dalam pelaksanaannya untuk menghindari salah tafsir, baik itu pengusaha maupun pekerja/buruh itu sendiri.</w:t>
      </w:r>
    </w:p>
    <w:p w:rsidR="00EF3EF0" w:rsidRPr="00386750" w:rsidRDefault="00EF3EF0" w:rsidP="00F95B88">
      <w:pPr>
        <w:jc w:val="both"/>
        <w:rPr>
          <w:rFonts w:ascii="Times New Roman" w:hAnsi="Times New Roman" w:cs="Times New Roman"/>
          <w:sz w:val="24"/>
          <w:szCs w:val="24"/>
        </w:rPr>
      </w:pPr>
    </w:p>
    <w:p w:rsidR="00EF3EF0" w:rsidRPr="00386750" w:rsidRDefault="00EC2571"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C.2. </w:t>
      </w:r>
      <w:r w:rsidR="00EF3EF0" w:rsidRPr="00386750">
        <w:rPr>
          <w:rFonts w:ascii="Times New Roman" w:hAnsi="Times New Roman" w:cs="Times New Roman"/>
          <w:sz w:val="24"/>
          <w:szCs w:val="24"/>
        </w:rPr>
        <w:t>Perlindungan Aspek Ekonomi</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Di zaman modern ini, status sosial diperlukan selain memenuhi kebutuhan hidup. Untuk meningkatkan status sosial diperlukan suatu pekerjaan yang akan sangat mempengaruhi gaya hidup. Bekerja merupakan kebutuhan bagi setiap manusia un</w:t>
      </w:r>
      <w:r w:rsidR="00EC2571" w:rsidRPr="00386750">
        <w:rPr>
          <w:rFonts w:ascii="Times New Roman" w:hAnsi="Times New Roman" w:cs="Times New Roman"/>
          <w:sz w:val="24"/>
          <w:szCs w:val="24"/>
        </w:rPr>
        <w:t xml:space="preserve">tuk </w:t>
      </w:r>
      <w:r w:rsidRPr="00386750">
        <w:rPr>
          <w:rFonts w:ascii="Times New Roman" w:hAnsi="Times New Roman" w:cs="Times New Roman"/>
          <w:sz w:val="24"/>
          <w:szCs w:val="24"/>
        </w:rPr>
        <w:t>mencapai kesejahteraan yang sebesar-besarnya, karena seseorang akan memperoleh penghasilan dan jenjang karir. Kedua hal ini mutlak untuk mencapai kehidupan yang lebih baik.</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Dalam perkembangannya, untuk meningkatkan kinerja dan kualitas tenaga kerja, perlu adanya jaminan kehidupan yang aman dan layak bagi seseorang yang juga dapat mengarah pada peningkatan kualitas hidup pekerja/buruh dengan memperkuat perlindungan bagi pekerja/buruh yang mengutamakan kepentingannya sendiri. martabat sendiri dan hak asasi m</w:t>
      </w:r>
      <w:r w:rsidR="00BC5DD0">
        <w:rPr>
          <w:rFonts w:ascii="Times New Roman" w:hAnsi="Times New Roman" w:cs="Times New Roman"/>
          <w:sz w:val="24"/>
          <w:szCs w:val="24"/>
        </w:rPr>
        <w:t>anusia.</w:t>
      </w:r>
      <w:r w:rsidR="00BC5DD0">
        <w:rPr>
          <w:rStyle w:val="FootnoteReference"/>
          <w:rFonts w:ascii="Times New Roman" w:hAnsi="Times New Roman" w:cs="Times New Roman"/>
          <w:sz w:val="24"/>
          <w:szCs w:val="24"/>
        </w:rPr>
        <w:footnoteReference w:id="5"/>
      </w:r>
      <w:r w:rsidR="00BC5DD0">
        <w:rPr>
          <w:rFonts w:ascii="Times New Roman" w:hAnsi="Times New Roman" w:cs="Times New Roman"/>
          <w:sz w:val="24"/>
          <w:szCs w:val="24"/>
        </w:rPr>
        <w:t xml:space="preserve"> </w:t>
      </w:r>
      <w:r w:rsidRPr="00386750">
        <w:rPr>
          <w:rFonts w:ascii="Times New Roman" w:hAnsi="Times New Roman" w:cs="Times New Roman"/>
          <w:sz w:val="24"/>
          <w:szCs w:val="24"/>
        </w:rPr>
        <w:t>Pesatnya perkembangan zaman dan teknologi menuntut perlindunga</w:t>
      </w:r>
      <w:r w:rsidR="00EC2571" w:rsidRPr="00386750">
        <w:rPr>
          <w:rFonts w:ascii="Times New Roman" w:hAnsi="Times New Roman" w:cs="Times New Roman"/>
          <w:sz w:val="24"/>
          <w:szCs w:val="24"/>
        </w:rPr>
        <w:t xml:space="preserve">n terhadap tenaga kerja, karena </w:t>
      </w:r>
      <w:r w:rsidRPr="00386750">
        <w:rPr>
          <w:rFonts w:ascii="Times New Roman" w:hAnsi="Times New Roman" w:cs="Times New Roman"/>
          <w:sz w:val="24"/>
          <w:szCs w:val="24"/>
        </w:rPr>
        <w:t>perlindungan tenaga kerja merupakan hal yang penting untuk didukung karena meningkatnya risiko dan tanggung jawab tenaga kerja.</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Secara tidak langsung pelaksanaan penjaminan merupakan apresiasi melihat nilai yang diciptakan oleh pekerja/buruh yang telah berjasa bagi perusahaan melalui ide dan pemikirannya. Demikian pula jaminan kerja yang berdasarkan Pancasila dan Undang-Undang Dasar Negara Republik Indonesia Tahun 1945 dapat dianggap sebagai pemajuan tenaga kerja yang penting bagi integrasi dan pembangunan nasional. Dengan demikian, penting bagi otoritas publik untuk meningkatkan perlindungan bagi pe</w:t>
      </w:r>
      <w:r w:rsidR="00BC5DD0">
        <w:rPr>
          <w:rFonts w:ascii="Times New Roman" w:hAnsi="Times New Roman" w:cs="Times New Roman"/>
          <w:sz w:val="24"/>
          <w:szCs w:val="24"/>
        </w:rPr>
        <w:t>kerja</w:t>
      </w:r>
      <w:r w:rsidR="00BC5DD0">
        <w:rPr>
          <w:rStyle w:val="FootnoteReference"/>
          <w:rFonts w:ascii="Times New Roman" w:hAnsi="Times New Roman" w:cs="Times New Roman"/>
          <w:sz w:val="24"/>
          <w:szCs w:val="24"/>
        </w:rPr>
        <w:footnoteReference w:id="6"/>
      </w:r>
      <w:r w:rsidRPr="00386750">
        <w:rPr>
          <w:rFonts w:ascii="Times New Roman" w:hAnsi="Times New Roman" w:cs="Times New Roman"/>
          <w:sz w:val="24"/>
          <w:szCs w:val="24"/>
        </w:rPr>
        <w:t>.</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Di Indonesia, ketenagakerjaan diatur dalam UU Ketenagakerjaan dan UU Cipta Kerja. Ketidakharmonisan pengusaha dan pekerja/buruh banyak menyebabkan terjadinya masalah ketenagak</w:t>
      </w:r>
      <w:r w:rsidR="00BC5DD0">
        <w:rPr>
          <w:rFonts w:ascii="Times New Roman" w:hAnsi="Times New Roman" w:cs="Times New Roman"/>
          <w:sz w:val="24"/>
          <w:szCs w:val="24"/>
        </w:rPr>
        <w:t>erjaan</w:t>
      </w:r>
      <w:r w:rsidRPr="00386750">
        <w:rPr>
          <w:rFonts w:ascii="Times New Roman" w:hAnsi="Times New Roman" w:cs="Times New Roman"/>
          <w:sz w:val="24"/>
          <w:szCs w:val="24"/>
        </w:rPr>
        <w:t>. Karena masalah hubungan kerja identik dengan unsur kesejahteraa</w:t>
      </w:r>
      <w:r w:rsidR="00EC2571" w:rsidRPr="00386750">
        <w:rPr>
          <w:rFonts w:ascii="Times New Roman" w:hAnsi="Times New Roman" w:cs="Times New Roman"/>
          <w:sz w:val="24"/>
          <w:szCs w:val="24"/>
        </w:rPr>
        <w:t xml:space="preserve">n sosial, ekonomi, dan politik, </w:t>
      </w:r>
      <w:r w:rsidRPr="00386750">
        <w:rPr>
          <w:rFonts w:ascii="Times New Roman" w:hAnsi="Times New Roman" w:cs="Times New Roman"/>
          <w:sz w:val="24"/>
          <w:szCs w:val="24"/>
        </w:rPr>
        <w:t>pemutusan hubungan kerja harus dipertimbangkan secara serius untuk mencapai tujuan pembangunan nasional yang berkeadil</w:t>
      </w:r>
      <w:r w:rsidR="00BC5DD0">
        <w:rPr>
          <w:rFonts w:ascii="Times New Roman" w:hAnsi="Times New Roman" w:cs="Times New Roman"/>
          <w:sz w:val="24"/>
          <w:szCs w:val="24"/>
        </w:rPr>
        <w:t>an.</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Pemutusan hubungan kerja menyebabkan ketidakseimbangan sosial sebagai akibat ketidakmampuan perusahaan memenuhi standar pemutusan hubungan kerja yang dikenakan kepada pekerjanya. Perusahaan umumnya akan melakukan pemutusan hubungan kerja sepihak yang tidak sesuai dengan ketentuan yang berlaku. Pada prinsipnya perusahaan berkewajiban untuk melindungi dan mensejahterakan setiap pekerjanya agar tercipta hubungan yang harmonis antara pekerja/buruh dan pengusaha tanpa adanya paksaan struktural dari pihak yang lebih kuat (pemberi </w:t>
      </w:r>
      <w:r w:rsidRPr="00386750">
        <w:rPr>
          <w:rFonts w:ascii="Times New Roman" w:hAnsi="Times New Roman" w:cs="Times New Roman"/>
          <w:sz w:val="24"/>
          <w:szCs w:val="24"/>
        </w:rPr>
        <w:lastRenderedPageBreak/>
        <w:t>kerja) kepada individu yang lebih rentan (buruh/buruh). Seiring dengan kemajuan teknologi informasi, selain berdampak positif, terutama dalam hal modernisasi dan kemajuan informasi, juga berdampak negatif pada sektor ketenagakerjaan.</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Dampak negatif kemajuan teknologi informasi tercermin dari penggunaan teknologi yang berkembang secara mekanis di perusahaan yang tidak lagi membutuhkan manusia untuk programnya. Perubahan in</w:t>
      </w:r>
      <w:r w:rsidR="00EC2571" w:rsidRPr="00386750">
        <w:rPr>
          <w:rFonts w:ascii="Times New Roman" w:hAnsi="Times New Roman" w:cs="Times New Roman"/>
          <w:sz w:val="24"/>
          <w:szCs w:val="24"/>
        </w:rPr>
        <w:t xml:space="preserve">i disebut sebagai digitalisasi. </w:t>
      </w:r>
      <w:r w:rsidRPr="00386750">
        <w:rPr>
          <w:rFonts w:ascii="Times New Roman" w:hAnsi="Times New Roman" w:cs="Times New Roman"/>
          <w:sz w:val="24"/>
          <w:szCs w:val="24"/>
        </w:rPr>
        <w:t>Efisiensi merupakan pembenaran perusahaan untuk memberhentikan pekerjanya. Dalam hal ini, digitalisasi biasanya diambil demi efisiensi.</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Efektivitas tersebut menunjukkan bahwa perusahaan akan memberlakukan pembatasan penggunaan sumber daya ke dalam interaksi yang digunakan dalam alur kerja perusahaan. Hal ini terlihat melalui keterbatasan tenaga kerja dengan menggantinya dengan mesin atau transformasi dari semua struktur manual ke yang lebih maju. Bagi pekerja, pemutusan hubungan kerja adalah awal dari hilangnya mata pencaharian yang berdampak domino bagi keluarga dan pemerintah mereka. Pasalnya, di era digitalisasi ini, mencari pekerjaan menjadi</w:t>
      </w:r>
      <w:r w:rsidR="00C46672">
        <w:rPr>
          <w:rFonts w:ascii="Times New Roman" w:hAnsi="Times New Roman" w:cs="Times New Roman"/>
          <w:sz w:val="24"/>
          <w:szCs w:val="24"/>
        </w:rPr>
        <w:t xml:space="preserve"> sulit</w:t>
      </w:r>
      <w:r w:rsidRPr="00386750">
        <w:rPr>
          <w:rFonts w:ascii="Times New Roman" w:hAnsi="Times New Roman" w:cs="Times New Roman"/>
          <w:sz w:val="24"/>
          <w:szCs w:val="24"/>
        </w:rPr>
        <w:t>.</w:t>
      </w:r>
      <w:r w:rsidR="00C46672">
        <w:rPr>
          <w:rStyle w:val="FootnoteReference"/>
          <w:rFonts w:ascii="Times New Roman" w:hAnsi="Times New Roman" w:cs="Times New Roman"/>
          <w:sz w:val="24"/>
          <w:szCs w:val="24"/>
        </w:rPr>
        <w:footnoteReference w:id="7"/>
      </w:r>
    </w:p>
    <w:p w:rsidR="00155CE9"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Multi-tafsir pemutusan hubungan kerja baik oleh peraturan perundang-undangan maupun doktrin para ahli setidaknya akan memberikan definisi yang lebih detail tentang pemutusan hubungan kerja. Pada prinsipnya pedoman tersebut tertuang dalam Pasal XII Pasal 150 sampai dengan Pasal 172 UUK. Kemudian Pasal 1 angka 25 UUK telah memberikan persetujuan pemutusan hubungan kerja, terutama cara pemutusan hubungan kerja yang paling umum karena hal-hal tertentu yang mengakhiri hubungan kerja antara kedua belah pihak, yaitu pekerja/buruh dan pengusaha. Halim berpendapat bahwa pemutusan hubungan kerja disebabkan oleh faktor tertentu. Hal ini dibawa oleh pengusaha kepada pekerjanya sebagai akhir dari hubungan kerja mereka. Hubungan kerja terjadi karena adanya konsensus tertentu antara pengusaha</w:t>
      </w:r>
      <w:r w:rsidR="00155CE9">
        <w:rPr>
          <w:rFonts w:ascii="Times New Roman" w:hAnsi="Times New Roman" w:cs="Times New Roman"/>
          <w:sz w:val="24"/>
          <w:szCs w:val="24"/>
        </w:rPr>
        <w:t xml:space="preserve"> dan pekerja.</w:t>
      </w:r>
      <w:r w:rsidR="00155CE9">
        <w:rPr>
          <w:rStyle w:val="FootnoteReference"/>
          <w:rFonts w:ascii="Times New Roman" w:hAnsi="Times New Roman" w:cs="Times New Roman"/>
          <w:sz w:val="24"/>
          <w:szCs w:val="24"/>
        </w:rPr>
        <w:footnoteReference w:id="8"/>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Perjanjian kerja adalah suatu perjanjian yang memuat rencana hak dan kewajiban para pihak yang terlibat. Juga mengatur tentang kerangka yang harus dilakukan oleh pekerja/buruh tergantung pada ketentuan yang akan diberikan dan akan diakui oleh pekerja/buruh. Pemutusan hubungan kerja erat kaitannya dengan hak-hak pekerja. Keduanya dipandang sebagai dua hal yang tidak dapat dipisahkan karena mengarah pada keterikatan dan komitmen antara pek</w:t>
      </w:r>
      <w:r w:rsidR="00EC2571" w:rsidRPr="00386750">
        <w:rPr>
          <w:rFonts w:ascii="Times New Roman" w:hAnsi="Times New Roman" w:cs="Times New Roman"/>
          <w:sz w:val="24"/>
          <w:szCs w:val="24"/>
        </w:rPr>
        <w:t xml:space="preserve">erja dan </w:t>
      </w:r>
      <w:r w:rsidRPr="00386750">
        <w:rPr>
          <w:rFonts w:ascii="Times New Roman" w:hAnsi="Times New Roman" w:cs="Times New Roman"/>
          <w:sz w:val="24"/>
          <w:szCs w:val="24"/>
        </w:rPr>
        <w:t>perusahaan. Berakhirnya hubungan kerja jelas akan mengganggu mata rantai hak dan komitmen yang terkandung di dalamnya.</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Imbalan masa kerja diatur dalam Pasal 156 Ayat (3) UUK, seperti uang pesangon, keduanya dihitung berdasarkan masa kerja total. Huruf a sampai dengan h disebutkan bahwa pekerja/buruh yang menerima upah kerja paling sedikit 3 tahun atau lebih, atau bahkan sampai 24 tahun atau </w:t>
      </w:r>
      <w:r w:rsidRPr="00386750">
        <w:rPr>
          <w:rFonts w:ascii="Times New Roman" w:hAnsi="Times New Roman" w:cs="Times New Roman"/>
          <w:sz w:val="24"/>
          <w:szCs w:val="24"/>
        </w:rPr>
        <w:lastRenderedPageBreak/>
        <w:t>lebih.</w:t>
      </w:r>
      <w:r w:rsidR="00080657">
        <w:rPr>
          <w:rFonts w:ascii="Times New Roman" w:hAnsi="Times New Roman" w:cs="Times New Roman"/>
          <w:sz w:val="24"/>
          <w:szCs w:val="24"/>
        </w:rPr>
        <w:t xml:space="preserve"> </w:t>
      </w:r>
      <w:r w:rsidRPr="00386750">
        <w:rPr>
          <w:rFonts w:ascii="Times New Roman" w:hAnsi="Times New Roman" w:cs="Times New Roman"/>
          <w:sz w:val="24"/>
          <w:szCs w:val="24"/>
        </w:rPr>
        <w:t>Wiwoho Siedjono berpendapat, honorarium tidak hanya diberikan kepada pekerja/buruh yang bermanfaat bagi perusahaan. Namun, setiap pekerja/buruh yang diberhentikan yang telah bekerja selama 5 tahun atau lebi</w:t>
      </w:r>
      <w:r w:rsidR="00263FC1">
        <w:rPr>
          <w:rFonts w:ascii="Times New Roman" w:hAnsi="Times New Roman" w:cs="Times New Roman"/>
          <w:sz w:val="24"/>
          <w:szCs w:val="24"/>
        </w:rPr>
        <w:t>h berhak atas upah penghargaan</w:t>
      </w:r>
      <w:r w:rsidRPr="00386750">
        <w:rPr>
          <w:rFonts w:ascii="Times New Roman" w:hAnsi="Times New Roman" w:cs="Times New Roman"/>
          <w:sz w:val="24"/>
          <w:szCs w:val="24"/>
        </w:rPr>
        <w:t>.</w:t>
      </w:r>
      <w:r w:rsidR="00263FC1">
        <w:rPr>
          <w:rStyle w:val="FootnoteReference"/>
          <w:rFonts w:ascii="Times New Roman" w:hAnsi="Times New Roman" w:cs="Times New Roman"/>
          <w:sz w:val="24"/>
          <w:szCs w:val="24"/>
        </w:rPr>
        <w:footnoteReference w:id="9"/>
      </w:r>
    </w:p>
    <w:p w:rsidR="00080657"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Kemudian uang ganti rugi diatur dalam Pasal 156 A</w:t>
      </w:r>
      <w:r w:rsidR="00263FC1">
        <w:rPr>
          <w:rFonts w:ascii="Times New Roman" w:hAnsi="Times New Roman" w:cs="Times New Roman"/>
          <w:sz w:val="24"/>
          <w:szCs w:val="24"/>
        </w:rPr>
        <w:t>yat (4) UUK, dalam ketentuanny</w:t>
      </w:r>
      <w:r w:rsidRPr="00386750">
        <w:rPr>
          <w:rFonts w:ascii="Times New Roman" w:hAnsi="Times New Roman" w:cs="Times New Roman"/>
          <w:sz w:val="24"/>
          <w:szCs w:val="24"/>
        </w:rPr>
        <w:t xml:space="preserve">a </w:t>
      </w:r>
    </w:p>
    <w:p w:rsidR="00EF3EF0" w:rsidRPr="00080657" w:rsidRDefault="00080657" w:rsidP="00080657">
      <w:pPr>
        <w:pStyle w:val="ListParagraph"/>
        <w:numPr>
          <w:ilvl w:val="0"/>
          <w:numId w:val="8"/>
        </w:numPr>
        <w:ind w:left="426"/>
        <w:jc w:val="both"/>
        <w:rPr>
          <w:rFonts w:ascii="Times New Roman" w:hAnsi="Times New Roman" w:cs="Times New Roman"/>
          <w:sz w:val="24"/>
          <w:szCs w:val="24"/>
        </w:rPr>
      </w:pPr>
      <w:r>
        <w:rPr>
          <w:rFonts w:ascii="Times New Roman" w:hAnsi="Times New Roman" w:cs="Times New Roman"/>
          <w:sz w:val="24"/>
          <w:szCs w:val="24"/>
          <w:lang w:val="en-US"/>
        </w:rPr>
        <w:t>P</w:t>
      </w:r>
      <w:r w:rsidR="00EF3EF0" w:rsidRPr="00080657">
        <w:rPr>
          <w:rFonts w:ascii="Times New Roman" w:hAnsi="Times New Roman" w:cs="Times New Roman"/>
          <w:sz w:val="24"/>
          <w:szCs w:val="24"/>
        </w:rPr>
        <w:t>ekerja/buruh berhak mendapatkan kompensasi atas hak-haknya, antara lain:</w:t>
      </w:r>
    </w:p>
    <w:p w:rsidR="00EC2571" w:rsidRPr="00386750" w:rsidRDefault="00EC2571" w:rsidP="00080657">
      <w:pPr>
        <w:pStyle w:val="ListParagraph"/>
        <w:numPr>
          <w:ilvl w:val="0"/>
          <w:numId w:val="5"/>
        </w:numPr>
        <w:ind w:left="851"/>
        <w:jc w:val="both"/>
        <w:rPr>
          <w:rFonts w:ascii="Times New Roman" w:hAnsi="Times New Roman" w:cs="Times New Roman"/>
          <w:sz w:val="24"/>
          <w:szCs w:val="24"/>
        </w:rPr>
      </w:pPr>
      <w:r w:rsidRPr="00386750">
        <w:rPr>
          <w:rFonts w:ascii="Times New Roman" w:hAnsi="Times New Roman" w:cs="Times New Roman"/>
          <w:sz w:val="24"/>
          <w:szCs w:val="24"/>
          <w:lang w:val="en-US"/>
        </w:rPr>
        <w:t>C</w:t>
      </w:r>
      <w:r w:rsidRPr="00386750">
        <w:rPr>
          <w:rFonts w:ascii="Times New Roman" w:hAnsi="Times New Roman" w:cs="Times New Roman"/>
          <w:sz w:val="24"/>
          <w:szCs w:val="24"/>
        </w:rPr>
        <w:t>uti tahunan yang tersedia;</w:t>
      </w:r>
      <w:r w:rsidR="00EF3EF0" w:rsidRPr="00386750">
        <w:rPr>
          <w:rFonts w:ascii="Times New Roman" w:hAnsi="Times New Roman" w:cs="Times New Roman"/>
          <w:sz w:val="24"/>
          <w:szCs w:val="24"/>
        </w:rPr>
        <w:t xml:space="preserve"> </w:t>
      </w:r>
    </w:p>
    <w:p w:rsidR="00EC2571" w:rsidRPr="00386750" w:rsidRDefault="00EF3EF0" w:rsidP="00080657">
      <w:pPr>
        <w:pStyle w:val="ListParagraph"/>
        <w:numPr>
          <w:ilvl w:val="0"/>
          <w:numId w:val="5"/>
        </w:numPr>
        <w:ind w:left="851"/>
        <w:jc w:val="both"/>
        <w:rPr>
          <w:rFonts w:ascii="Times New Roman" w:hAnsi="Times New Roman" w:cs="Times New Roman"/>
          <w:sz w:val="24"/>
          <w:szCs w:val="24"/>
        </w:rPr>
      </w:pPr>
      <w:r w:rsidRPr="00386750">
        <w:rPr>
          <w:rFonts w:ascii="Times New Roman" w:hAnsi="Times New Roman" w:cs="Times New Roman"/>
          <w:sz w:val="24"/>
          <w:szCs w:val="24"/>
        </w:rPr>
        <w:t>Biaya transportasi pekerja/buruh</w:t>
      </w:r>
      <w:r w:rsidR="00EC2571" w:rsidRPr="00386750">
        <w:rPr>
          <w:rFonts w:ascii="Times New Roman" w:hAnsi="Times New Roman" w:cs="Times New Roman"/>
          <w:sz w:val="24"/>
          <w:szCs w:val="24"/>
          <w:lang w:val="en-US"/>
        </w:rPr>
        <w:t xml:space="preserve"> </w:t>
      </w:r>
      <w:r w:rsidR="00EC2571" w:rsidRPr="00386750">
        <w:rPr>
          <w:rFonts w:ascii="Times New Roman" w:hAnsi="Times New Roman" w:cs="Times New Roman"/>
          <w:sz w:val="24"/>
          <w:szCs w:val="24"/>
        </w:rPr>
        <w:t xml:space="preserve">ke tempat kerja; </w:t>
      </w:r>
    </w:p>
    <w:p w:rsidR="00EC2571" w:rsidRPr="00386750" w:rsidRDefault="00EF3EF0" w:rsidP="00080657">
      <w:pPr>
        <w:pStyle w:val="ListParagraph"/>
        <w:numPr>
          <w:ilvl w:val="0"/>
          <w:numId w:val="5"/>
        </w:numPr>
        <w:ind w:left="851"/>
        <w:jc w:val="both"/>
        <w:rPr>
          <w:rFonts w:ascii="Times New Roman" w:hAnsi="Times New Roman" w:cs="Times New Roman"/>
          <w:sz w:val="24"/>
          <w:szCs w:val="24"/>
        </w:rPr>
      </w:pPr>
      <w:r w:rsidRPr="00386750">
        <w:rPr>
          <w:rFonts w:ascii="Times New Roman" w:hAnsi="Times New Roman" w:cs="Times New Roman"/>
          <w:sz w:val="24"/>
          <w:szCs w:val="24"/>
        </w:rPr>
        <w:t>Penggantian biaya peruma</w:t>
      </w:r>
      <w:r w:rsidR="00EC2571" w:rsidRPr="00386750">
        <w:rPr>
          <w:rFonts w:ascii="Times New Roman" w:hAnsi="Times New Roman" w:cs="Times New Roman"/>
          <w:sz w:val="24"/>
          <w:szCs w:val="24"/>
        </w:rPr>
        <w:t xml:space="preserve">han dan asuransi kesehatan; </w:t>
      </w:r>
    </w:p>
    <w:p w:rsidR="00EF3EF0" w:rsidRDefault="00EF3EF0" w:rsidP="00080657">
      <w:pPr>
        <w:pStyle w:val="ListParagraph"/>
        <w:numPr>
          <w:ilvl w:val="0"/>
          <w:numId w:val="5"/>
        </w:numPr>
        <w:ind w:left="851"/>
        <w:jc w:val="both"/>
        <w:rPr>
          <w:rFonts w:ascii="Times New Roman" w:hAnsi="Times New Roman" w:cs="Times New Roman"/>
          <w:sz w:val="24"/>
          <w:szCs w:val="24"/>
        </w:rPr>
      </w:pPr>
      <w:r w:rsidRPr="00386750">
        <w:rPr>
          <w:rFonts w:ascii="Times New Roman" w:hAnsi="Times New Roman" w:cs="Times New Roman"/>
          <w:sz w:val="24"/>
          <w:szCs w:val="24"/>
        </w:rPr>
        <w:t>Pemberian kompensasi berdasarkan perjanjian kerja.</w:t>
      </w:r>
    </w:p>
    <w:p w:rsidR="00080657" w:rsidRPr="00386750" w:rsidRDefault="00080657" w:rsidP="00080657">
      <w:pPr>
        <w:pStyle w:val="ListParagraph"/>
        <w:ind w:left="720" w:firstLine="0"/>
        <w:jc w:val="both"/>
        <w:rPr>
          <w:rFonts w:ascii="Times New Roman" w:hAnsi="Times New Roman" w:cs="Times New Roman"/>
          <w:sz w:val="24"/>
          <w:szCs w:val="24"/>
        </w:rPr>
      </w:pPr>
    </w:p>
    <w:p w:rsidR="00080657" w:rsidRDefault="00EF3EF0" w:rsidP="00080657">
      <w:pPr>
        <w:ind w:left="426"/>
        <w:jc w:val="both"/>
        <w:rPr>
          <w:rFonts w:ascii="Times New Roman" w:hAnsi="Times New Roman" w:cs="Times New Roman"/>
          <w:sz w:val="24"/>
          <w:szCs w:val="24"/>
        </w:rPr>
      </w:pPr>
      <w:r w:rsidRPr="00386750">
        <w:rPr>
          <w:rFonts w:ascii="Times New Roman" w:hAnsi="Times New Roman" w:cs="Times New Roman"/>
          <w:sz w:val="24"/>
          <w:szCs w:val="24"/>
        </w:rPr>
        <w:t>Menurut UUK, perlindungan hak bagi pekerja/buruh diartikan bahwa pembayaran yang diterima pekerja merupakan bentuk perlindungan upah untuk mencari nafkah bagi keluarganya. Selanjutnya Pasal 154 ayat (1) UUK mengatur bahwa setiap pengusaha wajib memberikan uang pesangon dan/atau uang penghargaan serta ganti rugi atas hak yang diserahkan kepada pekerja/buruh yang bersangkutan.</w:t>
      </w:r>
    </w:p>
    <w:p w:rsidR="00EF3EF0" w:rsidRPr="00386750" w:rsidRDefault="00EF3EF0" w:rsidP="00080657">
      <w:pPr>
        <w:ind w:left="426" w:hanging="426"/>
        <w:jc w:val="both"/>
        <w:rPr>
          <w:rFonts w:ascii="Times New Roman" w:hAnsi="Times New Roman" w:cs="Times New Roman"/>
          <w:sz w:val="24"/>
          <w:szCs w:val="24"/>
        </w:rPr>
      </w:pPr>
      <w:r w:rsidRPr="00386750">
        <w:rPr>
          <w:rFonts w:ascii="Times New Roman" w:hAnsi="Times New Roman" w:cs="Times New Roman"/>
          <w:sz w:val="24"/>
          <w:szCs w:val="24"/>
        </w:rPr>
        <w:t xml:space="preserve"> b. Perlindungan Aspek Sosial Jaminan sosial sebagai salah satu bentuk perlindungan ketenagakerjaan diberikan oleh negara kepada pekerja/buruh. Hal tersebut merupakan upaya peningkatan harkat dan martabat pekerja/buruh dalam rangka memaksimalkan keb</w:t>
      </w:r>
      <w:r w:rsidR="00263FC1">
        <w:rPr>
          <w:rFonts w:ascii="Times New Roman" w:hAnsi="Times New Roman" w:cs="Times New Roman"/>
          <w:sz w:val="24"/>
          <w:szCs w:val="24"/>
        </w:rPr>
        <w:t>erhasilan pembangunan nasional.</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Hubungan kerja diarahkan pada hubungan yang konstruktif berdasarkan Pancasila dan Undang-Undang Dasar Negara Republik Indonesia Tahun 1945. Kedua belah pihak harus saling memahami dan menghormati hak, kewajiban, dan peran satu sama lain. Pemberian jaminan sosial kepada pekerja tidak serta merta ditujukan untuk pekerja itu sendiri tetapi keluarganya, jika mereka meninggal dunia, sakit dan kondisi tidak menguntungkan lainnya.</w:t>
      </w:r>
      <w:r w:rsidR="00263FC1">
        <w:rPr>
          <w:rStyle w:val="FootnoteReference"/>
          <w:rFonts w:ascii="Times New Roman" w:hAnsi="Times New Roman" w:cs="Times New Roman"/>
          <w:sz w:val="24"/>
          <w:szCs w:val="24"/>
        </w:rPr>
        <w:footnoteReference w:id="10"/>
      </w:r>
      <w:r w:rsidRPr="00386750">
        <w:rPr>
          <w:rFonts w:ascii="Times New Roman" w:hAnsi="Times New Roman" w:cs="Times New Roman"/>
          <w:sz w:val="24"/>
          <w:szCs w:val="24"/>
        </w:rPr>
        <w:t xml:space="preserve"> Beberapa manfaat jaminan sosial yang diterima pekerja/buruh antara lain:</w:t>
      </w:r>
    </w:p>
    <w:p w:rsidR="00EF3EF0" w:rsidRPr="00386750" w:rsidRDefault="00EF3EF0" w:rsidP="00746E54">
      <w:pPr>
        <w:pStyle w:val="ListParagraph"/>
        <w:numPr>
          <w:ilvl w:val="0"/>
          <w:numId w:val="6"/>
        </w:numPr>
        <w:jc w:val="both"/>
        <w:rPr>
          <w:rFonts w:ascii="Times New Roman" w:hAnsi="Times New Roman" w:cs="Times New Roman"/>
          <w:sz w:val="24"/>
          <w:szCs w:val="24"/>
        </w:rPr>
      </w:pPr>
      <w:r w:rsidRPr="00386750">
        <w:rPr>
          <w:rFonts w:ascii="Times New Roman" w:hAnsi="Times New Roman" w:cs="Times New Roman"/>
          <w:sz w:val="24"/>
          <w:szCs w:val="24"/>
        </w:rPr>
        <w:t>Jaminan Pemeliharaan Kesehatan (selanjutnya disebut JPK)</w:t>
      </w:r>
    </w:p>
    <w:p w:rsidR="00746E54" w:rsidRPr="00386750" w:rsidRDefault="00EF3EF0" w:rsidP="006A39DA">
      <w:pPr>
        <w:ind w:left="720"/>
        <w:jc w:val="both"/>
        <w:rPr>
          <w:rFonts w:ascii="Times New Roman" w:hAnsi="Times New Roman" w:cs="Times New Roman"/>
          <w:sz w:val="24"/>
          <w:szCs w:val="24"/>
        </w:rPr>
      </w:pPr>
      <w:r w:rsidRPr="00386750">
        <w:rPr>
          <w:rFonts w:ascii="Times New Roman" w:hAnsi="Times New Roman" w:cs="Times New Roman"/>
          <w:sz w:val="24"/>
          <w:szCs w:val="24"/>
        </w:rPr>
        <w:t>Layanan ini diberikan melalui mitra kerja sama yang telah memenuhi kualifikasi menurut Badan Penyelenggara. Disediakan secara terstruktur, sistematis dan berkelanjutan. Jaminan kesehatan ini dilaksanakan secara komprehensif, mulai dari pencegahan dan penyembuhan penyakit, hingga pemulihan dan peningkatan kesehatan.</w:t>
      </w:r>
    </w:p>
    <w:p w:rsidR="00EF3EF0" w:rsidRPr="00386750" w:rsidRDefault="00EF3EF0" w:rsidP="00746E54">
      <w:pPr>
        <w:pStyle w:val="ListParagraph"/>
        <w:numPr>
          <w:ilvl w:val="0"/>
          <w:numId w:val="6"/>
        </w:numPr>
        <w:jc w:val="both"/>
        <w:rPr>
          <w:rFonts w:ascii="Times New Roman" w:hAnsi="Times New Roman" w:cs="Times New Roman"/>
          <w:sz w:val="24"/>
          <w:szCs w:val="24"/>
        </w:rPr>
      </w:pPr>
      <w:r w:rsidRPr="00386750">
        <w:rPr>
          <w:rFonts w:ascii="Times New Roman" w:hAnsi="Times New Roman" w:cs="Times New Roman"/>
          <w:sz w:val="24"/>
          <w:szCs w:val="24"/>
        </w:rPr>
        <w:t>Program Pensiun (selanjutnya disebut JHT)</w:t>
      </w:r>
    </w:p>
    <w:p w:rsidR="00746E54" w:rsidRPr="00386750" w:rsidRDefault="00EF3EF0" w:rsidP="006A39DA">
      <w:pPr>
        <w:ind w:left="720"/>
        <w:jc w:val="both"/>
        <w:rPr>
          <w:rFonts w:ascii="Times New Roman" w:hAnsi="Times New Roman" w:cs="Times New Roman"/>
          <w:sz w:val="24"/>
          <w:szCs w:val="24"/>
        </w:rPr>
      </w:pPr>
      <w:r w:rsidRPr="00386750">
        <w:rPr>
          <w:rFonts w:ascii="Times New Roman" w:hAnsi="Times New Roman" w:cs="Times New Roman"/>
          <w:sz w:val="24"/>
          <w:szCs w:val="24"/>
        </w:rPr>
        <w:lastRenderedPageBreak/>
        <w:t>Rencana ini disusun pada saat pekerja/buruh tidak lagi dalam kondisi produktif seperti pensiun, meninggal dunia dan cacat.</w:t>
      </w:r>
    </w:p>
    <w:p w:rsidR="00EF3EF0" w:rsidRPr="00386750" w:rsidRDefault="00EF3EF0" w:rsidP="00746E54">
      <w:pPr>
        <w:pStyle w:val="ListParagraph"/>
        <w:numPr>
          <w:ilvl w:val="0"/>
          <w:numId w:val="6"/>
        </w:numPr>
        <w:jc w:val="both"/>
        <w:rPr>
          <w:rFonts w:ascii="Times New Roman" w:hAnsi="Times New Roman" w:cs="Times New Roman"/>
          <w:sz w:val="24"/>
          <w:szCs w:val="24"/>
        </w:rPr>
      </w:pPr>
      <w:r w:rsidRPr="00386750">
        <w:rPr>
          <w:rFonts w:ascii="Times New Roman" w:hAnsi="Times New Roman" w:cs="Times New Roman"/>
          <w:sz w:val="24"/>
          <w:szCs w:val="24"/>
        </w:rPr>
        <w:t>Asuransi Kematian (selanjutnya disebut JK)</w:t>
      </w:r>
    </w:p>
    <w:p w:rsidR="00EF3EF0" w:rsidRPr="00386750" w:rsidRDefault="00EF3EF0" w:rsidP="006A39DA">
      <w:pPr>
        <w:ind w:left="720"/>
        <w:jc w:val="both"/>
        <w:rPr>
          <w:rFonts w:ascii="Times New Roman" w:hAnsi="Times New Roman" w:cs="Times New Roman"/>
          <w:sz w:val="24"/>
          <w:szCs w:val="24"/>
        </w:rPr>
      </w:pPr>
      <w:r w:rsidRPr="00386750">
        <w:rPr>
          <w:rFonts w:ascii="Times New Roman" w:hAnsi="Times New Roman" w:cs="Times New Roman"/>
          <w:sz w:val="24"/>
          <w:szCs w:val="24"/>
        </w:rPr>
        <w:t>Program ini ditujukan kepada ahli waris pekerja/buruh apabila meninggal dunia bukan karena kecelakaan kerja. Diberikan untuk meringankan beban keluarga seperti biaya pemakaman dan biaya</w:t>
      </w:r>
      <w:r w:rsidR="00746E54" w:rsidRPr="00386750">
        <w:rPr>
          <w:rFonts w:ascii="Times New Roman" w:hAnsi="Times New Roman" w:cs="Times New Roman"/>
          <w:sz w:val="24"/>
          <w:szCs w:val="24"/>
        </w:rPr>
        <w:t xml:space="preserve"> </w:t>
      </w:r>
      <w:r w:rsidRPr="00386750">
        <w:rPr>
          <w:rFonts w:ascii="Times New Roman" w:hAnsi="Times New Roman" w:cs="Times New Roman"/>
          <w:sz w:val="24"/>
          <w:szCs w:val="24"/>
        </w:rPr>
        <w:t xml:space="preserve">tambahan lainnya. c. Perlindungan Hukum Jaminan Akses Kerja Pengaturan </w:t>
      </w:r>
      <w:r w:rsidR="00746E54" w:rsidRPr="00386750">
        <w:rPr>
          <w:rFonts w:ascii="Times New Roman" w:hAnsi="Times New Roman" w:cs="Times New Roman"/>
          <w:sz w:val="24"/>
          <w:szCs w:val="24"/>
        </w:rPr>
        <w:t xml:space="preserve">digitalisasi mengacu pada Pasal </w:t>
      </w:r>
      <w:r w:rsidRPr="00386750">
        <w:rPr>
          <w:rFonts w:ascii="Times New Roman" w:hAnsi="Times New Roman" w:cs="Times New Roman"/>
          <w:sz w:val="24"/>
          <w:szCs w:val="24"/>
        </w:rPr>
        <w:t>164 ayat (3) UUK. Pasal ini menyatakan bahwa pengusaha tidak dapat memberhentikan pekerja demi efisiensi jika perusahaan tidak mengalami kerugian terus-menerus selama 2 tahun atau force majeure. Selain itu, pengusaha wajib memberikan uang pesangon (dua kali masa kerja), uang penghargaan masa kerja (satu kali masa kerja), dan uang santunan sejumlah tertentu sebagaimana diatur dalam Pa</w:t>
      </w:r>
      <w:r w:rsidR="00974B71">
        <w:rPr>
          <w:rFonts w:ascii="Times New Roman" w:hAnsi="Times New Roman" w:cs="Times New Roman"/>
          <w:sz w:val="24"/>
          <w:szCs w:val="24"/>
        </w:rPr>
        <w:t>sal 156 Ayat (4) UUK.</w:t>
      </w:r>
      <w:r w:rsidR="00974B71">
        <w:rPr>
          <w:rStyle w:val="FootnoteReference"/>
          <w:rFonts w:ascii="Times New Roman" w:hAnsi="Times New Roman" w:cs="Times New Roman"/>
          <w:sz w:val="24"/>
          <w:szCs w:val="24"/>
        </w:rPr>
        <w:footnoteReference w:id="11"/>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Efisiensi adalah salah satu alasan utama pemutusan hubungan kerja. Efisiensi ini dilakukan melalui pengurangan jumlah tenaga kerja dengan tujuan meningkatkan keuntungan, salah satunya melalui digitalisasi. Digitalisasi seringkali diambil oleh perusahaan untuk bertahan dan berkembang di era disrupsi yang semakin </w:t>
      </w:r>
      <w:r w:rsidR="008A0DB4">
        <w:rPr>
          <w:rFonts w:ascii="Times New Roman" w:hAnsi="Times New Roman" w:cs="Times New Roman"/>
          <w:sz w:val="24"/>
          <w:szCs w:val="24"/>
        </w:rPr>
        <w:t>kompleks.</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Perusahaan dituntut untuk dapat menjalankan proses bisnis dengan tepat agar dapat memaksimalkan keuntungan dan meminimalkan kerugian yang ada. Namun pemutusan hubungan kerja tetap dilakukan sesuai dengan ketentuan UUK dan UUCK. Negara harus hadir sebagai pihak ketiga untuk dapat menyamakan kedudukan antara pengusaha dan pekerja. Pelarangan pemutusan hubungan kerja sepihak dan upaya mempertimbangkan segala akibat yang timbul dari PHK merupakan bentuk representasi negara sebagai pihak penyeimbang yang harus memberikan berbagai kebijakan </w:t>
      </w:r>
      <w:r w:rsidR="008A0DB4">
        <w:rPr>
          <w:rFonts w:ascii="Times New Roman" w:hAnsi="Times New Roman" w:cs="Times New Roman"/>
          <w:sz w:val="24"/>
          <w:szCs w:val="24"/>
        </w:rPr>
        <w:t>afirmatif kepada pekerja/buruh.</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Kebijakan afirmatif dapat dilakukan melalui asuransi kehilangan pekerjaan. Pelaksanaannya melalui program Jaminan Kehilangan Pekerjaan (selanjutnya disebut JKP). JKP juga memberikan beberapa manfaat bagi pekerja/buruh, antara lain informasi lowongan kerja, pelatihan kompetensi, dan pembayaran tunai. Untuk mendapatkan manfaat tersebut, pekerja/buruh harus terlebih d</w:t>
      </w:r>
      <w:r w:rsidR="008A0DB4">
        <w:rPr>
          <w:rFonts w:ascii="Times New Roman" w:hAnsi="Times New Roman" w:cs="Times New Roman"/>
          <w:sz w:val="24"/>
          <w:szCs w:val="24"/>
        </w:rPr>
        <w:t>ahulu terdaftar sebagai peserta</w:t>
      </w:r>
      <w:r w:rsidRPr="00386750">
        <w:rPr>
          <w:rFonts w:ascii="Times New Roman" w:hAnsi="Times New Roman" w:cs="Times New Roman"/>
          <w:sz w:val="24"/>
          <w:szCs w:val="24"/>
        </w:rPr>
        <w:t>.</w:t>
      </w:r>
      <w:r w:rsidR="008A0DB4">
        <w:rPr>
          <w:rStyle w:val="FootnoteReference"/>
          <w:rFonts w:ascii="Times New Roman" w:hAnsi="Times New Roman" w:cs="Times New Roman"/>
          <w:sz w:val="24"/>
          <w:szCs w:val="24"/>
        </w:rPr>
        <w:footnoteReference w:id="12"/>
      </w:r>
      <w:r w:rsidRPr="00386750">
        <w:rPr>
          <w:rFonts w:ascii="Times New Roman" w:hAnsi="Times New Roman" w:cs="Times New Roman"/>
          <w:sz w:val="24"/>
          <w:szCs w:val="24"/>
        </w:rPr>
        <w:t xml:space="preserve"> Status warga negara Indonesia dan usia maksimal 54 tahun serta memiliki hubungan kerja menjadi syarat utama untuk mendaftar program JKP. Yang dimaksud dengan mempunyai hubungan kerja adalah perjanjian kerja seperti Perjanjian Kerja Waktu Tertentu (PKWT) atau Perjanjian Kerja Waktu Tidak Tetap (PKWTT) untuk mendaftar sebagai peserta JKP.</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Kepesertaan JKP telah terintegrasi dengan BPJS Ketenagakerjaan. Pembiayaan program ini mengacu pada Pasa</w:t>
      </w:r>
      <w:r w:rsidR="00F87F03">
        <w:rPr>
          <w:rFonts w:ascii="Times New Roman" w:hAnsi="Times New Roman" w:cs="Times New Roman"/>
          <w:sz w:val="24"/>
          <w:szCs w:val="24"/>
        </w:rPr>
        <w:t xml:space="preserve"> </w:t>
      </w:r>
      <w:r w:rsidRPr="00386750">
        <w:rPr>
          <w:rFonts w:ascii="Times New Roman" w:hAnsi="Times New Roman" w:cs="Times New Roman"/>
          <w:sz w:val="24"/>
          <w:szCs w:val="24"/>
        </w:rPr>
        <w:t xml:space="preserve">l 11 PP No. 37 Tahun 2021. Peserta membayar iuran sebesar 0,46% per bulan </w:t>
      </w:r>
      <w:r w:rsidRPr="00386750">
        <w:rPr>
          <w:rFonts w:ascii="Times New Roman" w:hAnsi="Times New Roman" w:cs="Times New Roman"/>
          <w:sz w:val="24"/>
          <w:szCs w:val="24"/>
        </w:rPr>
        <w:lastRenderedPageBreak/>
        <w:t>dari upah satu bulan bagi pekerja/buruh dengan batas atas sebesar 5 juta rupiah sesuai ket</w:t>
      </w:r>
      <w:r w:rsidR="00746E54" w:rsidRPr="00386750">
        <w:rPr>
          <w:rFonts w:ascii="Times New Roman" w:hAnsi="Times New Roman" w:cs="Times New Roman"/>
          <w:sz w:val="24"/>
          <w:szCs w:val="24"/>
        </w:rPr>
        <w:t xml:space="preserve">entuan PP. 37 tahun 2021. </w:t>
      </w:r>
      <w:r w:rsidRPr="00386750">
        <w:rPr>
          <w:rFonts w:ascii="Times New Roman" w:hAnsi="Times New Roman" w:cs="Times New Roman"/>
          <w:sz w:val="24"/>
          <w:szCs w:val="24"/>
        </w:rPr>
        <w:t>Selanjutnya Pemerintah Pusat juga membayar 0,22%, sedangkan iuran lainnya bersumber dari iuran program JKK</w:t>
      </w:r>
      <w:r w:rsidR="00746E54" w:rsidRPr="00386750">
        <w:rPr>
          <w:rFonts w:ascii="Times New Roman" w:hAnsi="Times New Roman" w:cs="Times New Roman"/>
          <w:sz w:val="24"/>
          <w:szCs w:val="24"/>
        </w:rPr>
        <w:t xml:space="preserve"> sebesar 0,14%) dan JK (0,01%). </w:t>
      </w:r>
      <w:r w:rsidRPr="00386750">
        <w:rPr>
          <w:rFonts w:ascii="Times New Roman" w:hAnsi="Times New Roman" w:cs="Times New Roman"/>
          <w:sz w:val="24"/>
          <w:szCs w:val="24"/>
        </w:rPr>
        <w:t>JKP memiliki beberapa manfaat bagi pekerja/buruh, antara lain akses informasi lowongan kerja, uang tunai dan pelatihan kompetensi yang hanya didapatkan pekerja jika memiliki masa iuran minimal 12 bulan dalam 24 bulan dan telah membayar iuran minimal 6 bulan terus menerus sebelum pemutusan hubungan kerja. terjadi. Apabila peserta mengalami cacat tetap/total, mengundurkan diri, pensiun dan meninggal dunia, maka peserta tidak dapat menerima manfaat JKP. Sedangkan untuk pekerja PKWT, JKP hanya dapat diajukan jika pemutusan hubungan kerja terjadi sebelum berakhirnya kontrak. Perusahaan wajib mendaftarkan pekerja/ buruhnya ke program JKP. Ketentuan imperatif tersebut tertuang dalam Pasal 37 PP No. 37 Tahun 2021.</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Perusahaan wajib menjamin pekerja/buruh untuk mendapatkan manfaat JKP. Namun, pengusaha mikro tidak termasuk dalam ketentua</w:t>
      </w:r>
      <w:r w:rsidR="00746E54" w:rsidRPr="00386750">
        <w:rPr>
          <w:rFonts w:ascii="Times New Roman" w:hAnsi="Times New Roman" w:cs="Times New Roman"/>
          <w:sz w:val="24"/>
          <w:szCs w:val="24"/>
        </w:rPr>
        <w:t>n.</w:t>
      </w:r>
    </w:p>
    <w:p w:rsidR="00EF3EF0" w:rsidRPr="00386750" w:rsidRDefault="00EF3EF0" w:rsidP="00F95B88">
      <w:pPr>
        <w:jc w:val="both"/>
        <w:rPr>
          <w:rFonts w:ascii="Times New Roman" w:hAnsi="Times New Roman" w:cs="Times New Roman"/>
          <w:sz w:val="24"/>
          <w:szCs w:val="24"/>
        </w:rPr>
      </w:pPr>
    </w:p>
    <w:p w:rsidR="006A39DA" w:rsidRPr="00386750" w:rsidRDefault="00746E54" w:rsidP="006A39DA">
      <w:pPr>
        <w:ind w:left="720" w:hanging="720"/>
        <w:jc w:val="both"/>
        <w:rPr>
          <w:rFonts w:ascii="Times New Roman" w:hAnsi="Times New Roman" w:cs="Times New Roman"/>
          <w:sz w:val="24"/>
          <w:szCs w:val="24"/>
        </w:rPr>
      </w:pPr>
      <w:r w:rsidRPr="00386750">
        <w:rPr>
          <w:rFonts w:ascii="Times New Roman" w:hAnsi="Times New Roman" w:cs="Times New Roman"/>
          <w:sz w:val="24"/>
          <w:szCs w:val="24"/>
        </w:rPr>
        <w:t>C</w:t>
      </w:r>
      <w:r w:rsidR="00F87F03">
        <w:rPr>
          <w:rFonts w:ascii="Times New Roman" w:hAnsi="Times New Roman" w:cs="Times New Roman"/>
          <w:sz w:val="24"/>
          <w:szCs w:val="24"/>
        </w:rPr>
        <w:t>.3</w:t>
      </w:r>
      <w:r w:rsidR="00EF3EF0" w:rsidRPr="00386750">
        <w:rPr>
          <w:rFonts w:ascii="Times New Roman" w:hAnsi="Times New Roman" w:cs="Times New Roman"/>
          <w:sz w:val="24"/>
          <w:szCs w:val="24"/>
        </w:rPr>
        <w:tab/>
        <w:t xml:space="preserve">Rumusan Prinsip Perlindungan Tenaga Kerja terhadap Tenaga Kerja yang Diberhentikan Karena </w:t>
      </w:r>
      <w:r w:rsidR="006A39DA" w:rsidRPr="00386750">
        <w:rPr>
          <w:rFonts w:ascii="Times New Roman" w:hAnsi="Times New Roman" w:cs="Times New Roman"/>
          <w:sz w:val="24"/>
          <w:szCs w:val="24"/>
        </w:rPr>
        <w:t xml:space="preserve">Digitalisasi Di era industri 5. </w:t>
      </w:r>
    </w:p>
    <w:p w:rsidR="00EF3EF0" w:rsidRPr="00386750" w:rsidRDefault="006A39DA" w:rsidP="00F95B88">
      <w:pPr>
        <w:jc w:val="both"/>
        <w:rPr>
          <w:rFonts w:ascii="Times New Roman" w:hAnsi="Times New Roman" w:cs="Times New Roman"/>
          <w:sz w:val="24"/>
          <w:szCs w:val="24"/>
        </w:rPr>
      </w:pPr>
      <w:r w:rsidRPr="00386750">
        <w:rPr>
          <w:rFonts w:ascii="Times New Roman" w:hAnsi="Times New Roman" w:cs="Times New Roman"/>
          <w:sz w:val="24"/>
          <w:szCs w:val="24"/>
        </w:rPr>
        <w:t>K</w:t>
      </w:r>
      <w:r w:rsidR="00EF3EF0" w:rsidRPr="00386750">
        <w:rPr>
          <w:rFonts w:ascii="Times New Roman" w:hAnsi="Times New Roman" w:cs="Times New Roman"/>
          <w:sz w:val="24"/>
          <w:szCs w:val="24"/>
        </w:rPr>
        <w:t>ondisi ketenagakerjaan Indonesia akan mengalami perubahan atau transformasi, baik dalam bentuk struktural maupun subjek pekerja individu. Pendidikan yang rendah akan berdampak pada rendahnya pemanfaatan teknologi, dan pembangunan yang tidak merata akan berakhir dengan peru</w:t>
      </w:r>
      <w:r w:rsidR="009125D9">
        <w:rPr>
          <w:rFonts w:ascii="Times New Roman" w:hAnsi="Times New Roman" w:cs="Times New Roman"/>
          <w:sz w:val="24"/>
          <w:szCs w:val="24"/>
        </w:rPr>
        <w:t>bahan struktural</w:t>
      </w:r>
      <w:r w:rsidR="00EF3EF0" w:rsidRPr="00386750">
        <w:rPr>
          <w:rFonts w:ascii="Times New Roman" w:hAnsi="Times New Roman" w:cs="Times New Roman"/>
          <w:sz w:val="24"/>
          <w:szCs w:val="24"/>
        </w:rPr>
        <w:t>. Selain itu, Indonesia memiliki hubungan kerja yang abstrak dalam UU Ketenagakerjaan Indonesia yang mengharuskan adanya rumusan dan perubahan konsep hubungan kerja dalam hubungan industrial dalam UUK. Dalam UUK disebutkan bahwa hubungan kerja terjadi apabila terdapat perjanjian kerja antara pengusaha atau pemilik usaha dengan pekerja/ buruh. Selanjutnya disebutkan bahwa hubungan kerja harus memenuhi tiga uns</w:t>
      </w:r>
      <w:r w:rsidRPr="00386750">
        <w:rPr>
          <w:rFonts w:ascii="Times New Roman" w:hAnsi="Times New Roman" w:cs="Times New Roman"/>
          <w:sz w:val="24"/>
          <w:szCs w:val="24"/>
        </w:rPr>
        <w:t xml:space="preserve">ur, yaitu pekerjaan (Pasal 1601 </w:t>
      </w:r>
      <w:r w:rsidR="00EF3EF0" w:rsidRPr="00386750">
        <w:rPr>
          <w:rFonts w:ascii="Times New Roman" w:hAnsi="Times New Roman" w:cs="Times New Roman"/>
          <w:sz w:val="24"/>
          <w:szCs w:val="24"/>
        </w:rPr>
        <w:t>KUHPerdata dan Pasal 341 KUHPerdata), upah (Pasal 1603 KUHPerdata) dan perintah (Pasal 1603 KUHPerdata). Kode).</w:t>
      </w:r>
    </w:p>
    <w:p w:rsidR="009125D9"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Meskipun Pasal 1 angka 15 UUK telah secara tegas mencantumkan unsur perjanjian kerja, dalam</w:t>
      </w:r>
      <w:r w:rsidR="006A39DA" w:rsidRPr="00386750">
        <w:rPr>
          <w:rFonts w:ascii="Times New Roman" w:hAnsi="Times New Roman" w:cs="Times New Roman"/>
          <w:sz w:val="24"/>
          <w:szCs w:val="24"/>
        </w:rPr>
        <w:t xml:space="preserve"> </w:t>
      </w:r>
      <w:r w:rsidRPr="00386750">
        <w:rPr>
          <w:rFonts w:ascii="Times New Roman" w:hAnsi="Times New Roman" w:cs="Times New Roman"/>
          <w:sz w:val="24"/>
          <w:szCs w:val="24"/>
        </w:rPr>
        <w:t>menurut ahli hukum, perlu dicantumkan unsur lain berupa unsur waktu tertentu yang</w:t>
      </w:r>
      <w:r w:rsidR="006A39DA" w:rsidRPr="00386750">
        <w:rPr>
          <w:rFonts w:ascii="Times New Roman" w:hAnsi="Times New Roman" w:cs="Times New Roman"/>
          <w:sz w:val="24"/>
          <w:szCs w:val="24"/>
        </w:rPr>
        <w:t xml:space="preserve"> dijelaskan sebagai berikut:</w:t>
      </w:r>
    </w:p>
    <w:p w:rsidR="006A39DA" w:rsidRPr="00F87F03" w:rsidRDefault="00EF3EF0" w:rsidP="00F87F03">
      <w:pPr>
        <w:pStyle w:val="ListParagraph"/>
        <w:numPr>
          <w:ilvl w:val="0"/>
          <w:numId w:val="10"/>
        </w:numPr>
        <w:ind w:left="426"/>
        <w:jc w:val="both"/>
        <w:rPr>
          <w:rFonts w:ascii="Times New Roman" w:hAnsi="Times New Roman" w:cs="Times New Roman"/>
          <w:sz w:val="24"/>
          <w:szCs w:val="24"/>
        </w:rPr>
      </w:pPr>
      <w:r w:rsidRPr="00F87F03">
        <w:rPr>
          <w:rFonts w:ascii="Times New Roman" w:hAnsi="Times New Roman" w:cs="Times New Roman"/>
          <w:sz w:val="24"/>
          <w:szCs w:val="24"/>
        </w:rPr>
        <w:t>Pekerjaan</w:t>
      </w:r>
    </w:p>
    <w:p w:rsidR="00EF3EF0" w:rsidRDefault="00EF3EF0" w:rsidP="00F87F03">
      <w:pPr>
        <w:ind w:left="426"/>
        <w:jc w:val="both"/>
        <w:rPr>
          <w:rFonts w:ascii="Times New Roman" w:hAnsi="Times New Roman" w:cs="Times New Roman"/>
          <w:sz w:val="24"/>
          <w:szCs w:val="24"/>
        </w:rPr>
      </w:pPr>
      <w:r w:rsidRPr="00386750">
        <w:rPr>
          <w:rFonts w:ascii="Times New Roman" w:hAnsi="Times New Roman" w:cs="Times New Roman"/>
          <w:sz w:val="24"/>
          <w:szCs w:val="24"/>
        </w:rPr>
        <w:t>Pengusaha tidak mungkin merekrut pekerja/buruh tanpa mempertimbangkan kebutuhan perusahaan. Secara normatif, pekerjaan termasuk dalam salah satu syarat sahnya suatu perjanjian kerja sebagaimana diatur dalam Pasal 52 Ayat (1) UUK yang aturan aslinya bersumber dari Pasal 1320 KUHPerdata. Dalam</w:t>
      </w:r>
      <w:r w:rsidR="009125D9">
        <w:rPr>
          <w:rFonts w:ascii="Times New Roman" w:hAnsi="Times New Roman" w:cs="Times New Roman"/>
          <w:sz w:val="24"/>
          <w:szCs w:val="24"/>
        </w:rPr>
        <w:t xml:space="preserve"> </w:t>
      </w:r>
      <w:r w:rsidRPr="00386750">
        <w:rPr>
          <w:rFonts w:ascii="Times New Roman" w:hAnsi="Times New Roman" w:cs="Times New Roman"/>
          <w:sz w:val="24"/>
          <w:szCs w:val="24"/>
        </w:rPr>
        <w:t>artikel ini, pekerjaan adalah persyaratan objektif. Dengan demikian, suatu perjanjian kerja batal demi hukum jika syarat-syarat objektif tersebut tidak terpenuhi.</w:t>
      </w:r>
    </w:p>
    <w:p w:rsidR="00F87F03" w:rsidRDefault="00F87F03" w:rsidP="00F87F03">
      <w:pPr>
        <w:ind w:left="426"/>
        <w:jc w:val="both"/>
        <w:rPr>
          <w:rFonts w:ascii="Times New Roman" w:hAnsi="Times New Roman" w:cs="Times New Roman"/>
          <w:sz w:val="24"/>
          <w:szCs w:val="24"/>
        </w:rPr>
      </w:pPr>
    </w:p>
    <w:p w:rsidR="00F87F03" w:rsidRPr="00386750" w:rsidRDefault="00F87F03" w:rsidP="00F87F03">
      <w:pPr>
        <w:ind w:left="426"/>
        <w:jc w:val="both"/>
        <w:rPr>
          <w:rFonts w:ascii="Times New Roman" w:hAnsi="Times New Roman" w:cs="Times New Roman"/>
          <w:sz w:val="24"/>
          <w:szCs w:val="24"/>
        </w:rPr>
      </w:pP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lastRenderedPageBreak/>
        <w:t xml:space="preserve">2. </w:t>
      </w:r>
      <w:r w:rsidR="00F87F03">
        <w:rPr>
          <w:rFonts w:ascii="Times New Roman" w:hAnsi="Times New Roman" w:cs="Times New Roman"/>
          <w:sz w:val="24"/>
          <w:szCs w:val="24"/>
        </w:rPr>
        <w:t xml:space="preserve">   </w:t>
      </w:r>
      <w:r w:rsidRPr="00386750">
        <w:rPr>
          <w:rFonts w:ascii="Times New Roman" w:hAnsi="Times New Roman" w:cs="Times New Roman"/>
          <w:sz w:val="24"/>
          <w:szCs w:val="24"/>
        </w:rPr>
        <w:t>Upah</w:t>
      </w:r>
    </w:p>
    <w:p w:rsidR="00EF3EF0" w:rsidRPr="00386750" w:rsidRDefault="00EF3EF0" w:rsidP="00F87F03">
      <w:pPr>
        <w:ind w:left="426"/>
        <w:jc w:val="both"/>
        <w:rPr>
          <w:rFonts w:ascii="Times New Roman" w:hAnsi="Times New Roman" w:cs="Times New Roman"/>
          <w:sz w:val="24"/>
          <w:szCs w:val="24"/>
        </w:rPr>
      </w:pPr>
      <w:r w:rsidRPr="00386750">
        <w:rPr>
          <w:rFonts w:ascii="Times New Roman" w:hAnsi="Times New Roman" w:cs="Times New Roman"/>
          <w:sz w:val="24"/>
          <w:szCs w:val="24"/>
        </w:rPr>
        <w:t>Pekerja/karyawan/buruh pasti akan menerima upah untuk memenuhi kebutuhannya. Pasal 90 Ayat 1 UUK menjelaskan bahwa pengusaha dilarang keras membayar upah di bawah upah minimum sebagaimana diatur dalam Pasal 89 UUCK.</w:t>
      </w:r>
    </w:p>
    <w:p w:rsidR="00EF3EF0" w:rsidRPr="00F87F03" w:rsidRDefault="00EF3EF0" w:rsidP="00F95B88">
      <w:pPr>
        <w:pStyle w:val="ListParagraph"/>
        <w:numPr>
          <w:ilvl w:val="0"/>
          <w:numId w:val="11"/>
        </w:numPr>
        <w:ind w:left="426"/>
        <w:jc w:val="both"/>
        <w:rPr>
          <w:rFonts w:ascii="Times New Roman" w:hAnsi="Times New Roman" w:cs="Times New Roman"/>
          <w:sz w:val="24"/>
          <w:szCs w:val="24"/>
        </w:rPr>
      </w:pPr>
      <w:r w:rsidRPr="00F87F03">
        <w:rPr>
          <w:rFonts w:ascii="Times New Roman" w:hAnsi="Times New Roman" w:cs="Times New Roman"/>
          <w:sz w:val="24"/>
          <w:szCs w:val="24"/>
        </w:rPr>
        <w:t>Ketertiban Posisi strategis pengusaha adalah memiliki posisi tawar yang lebih kuat dibandingkan pekerja/ buruh. Oleh karena itu, pengusaha memiliki hak prerogatif. Pengusaha dapat memberikan perintah kepada pekerja/buruh sesuai dengan kriteria dan kebutuhan perusahaan. Hal ini membuat pekerja/buruh mengintegrasikan diri dengan perusahaan melalui perintah pengusaha.</w:t>
      </w:r>
      <w:r w:rsidR="00F87F03">
        <w:rPr>
          <w:rFonts w:ascii="Times New Roman" w:hAnsi="Times New Roman" w:cs="Times New Roman"/>
          <w:sz w:val="24"/>
          <w:szCs w:val="24"/>
          <w:lang w:val="en-US"/>
        </w:rPr>
        <w:t xml:space="preserve"> </w:t>
      </w:r>
      <w:r w:rsidRPr="00F87F03">
        <w:rPr>
          <w:rFonts w:ascii="Times New Roman" w:hAnsi="Times New Roman" w:cs="Times New Roman"/>
          <w:sz w:val="24"/>
          <w:szCs w:val="24"/>
        </w:rPr>
        <w:t>Menurut sebagian besar ahli hukum, fakta ini disebut dienstverhoeding, dengan kata lain pekerja/buruh harus mau bekerja di bawah perintah pengusaha.</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4. </w:t>
      </w:r>
      <w:r w:rsidR="00F87F03">
        <w:rPr>
          <w:rFonts w:ascii="Times New Roman" w:hAnsi="Times New Roman" w:cs="Times New Roman"/>
          <w:sz w:val="24"/>
          <w:szCs w:val="24"/>
        </w:rPr>
        <w:t xml:space="preserve">   </w:t>
      </w:r>
      <w:r w:rsidRPr="00386750">
        <w:rPr>
          <w:rFonts w:ascii="Times New Roman" w:hAnsi="Times New Roman" w:cs="Times New Roman"/>
          <w:sz w:val="24"/>
          <w:szCs w:val="24"/>
        </w:rPr>
        <w:t>Waktu Tertentu</w:t>
      </w:r>
    </w:p>
    <w:p w:rsidR="00EF3EF0" w:rsidRPr="00386750" w:rsidRDefault="00EF3EF0" w:rsidP="00F87F03">
      <w:pPr>
        <w:ind w:left="426"/>
        <w:jc w:val="both"/>
        <w:rPr>
          <w:rFonts w:ascii="Times New Roman" w:hAnsi="Times New Roman" w:cs="Times New Roman"/>
          <w:sz w:val="24"/>
          <w:szCs w:val="24"/>
        </w:rPr>
      </w:pPr>
      <w:r w:rsidRPr="00386750">
        <w:rPr>
          <w:rFonts w:ascii="Times New Roman" w:hAnsi="Times New Roman" w:cs="Times New Roman"/>
          <w:sz w:val="24"/>
          <w:szCs w:val="24"/>
        </w:rPr>
        <w:t>Jangka waktu hubungan kerja pengusaha dan pekerja/buruh dapat diperkecil atau diatur sesuai kesepakatan para pihak. Waktu tertentu memang tidak termasuk dalam pengertian hubungan kerja, sebagaimana tercantum dalam Pasal 1 angka 15 UUK. Mengingat faktor ini berkaitan dengan pelaksanaan suatu hubungan kerja, karena tidak mungkin suatu hubungan kerja dapat dilaksanakan tanpa menyebutkan waktu tertentu yang diperlukan. Selain itu, pengaturan jangka waktu hubungan kerja juga menyangkut kepastian dan status para pihak dalam suatu hubungan kerja</w:t>
      </w:r>
      <w:r w:rsidR="009125D9">
        <w:rPr>
          <w:rFonts w:ascii="Times New Roman" w:hAnsi="Times New Roman" w:cs="Times New Roman"/>
          <w:sz w:val="24"/>
          <w:szCs w:val="24"/>
        </w:rPr>
        <w:t>.</w:t>
      </w:r>
      <w:r w:rsidR="009125D9">
        <w:rPr>
          <w:rStyle w:val="FootnoteReference"/>
          <w:rFonts w:ascii="Times New Roman" w:hAnsi="Times New Roman" w:cs="Times New Roman"/>
          <w:sz w:val="24"/>
          <w:szCs w:val="24"/>
        </w:rPr>
        <w:footnoteReference w:id="13"/>
      </w:r>
    </w:p>
    <w:p w:rsidR="00EF3EF0" w:rsidRPr="00386750" w:rsidRDefault="00EF3EF0" w:rsidP="00F95B88">
      <w:pPr>
        <w:jc w:val="both"/>
        <w:rPr>
          <w:rFonts w:ascii="Times New Roman" w:hAnsi="Times New Roman" w:cs="Times New Roman"/>
          <w:sz w:val="24"/>
          <w:szCs w:val="24"/>
        </w:rPr>
      </w:pP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Faktor waktu spesifik ini memiliki tiga interpretasi. Pertama, waktu hubungan kerja yang ditentukan tidak akan memaksa pekerja/buruh bekerja tanpa jangka waktu tertentu. Oleh karena itu, hubungan kerja harus mengatur</w:t>
      </w:r>
      <w:r w:rsidR="00F87F03">
        <w:rPr>
          <w:rFonts w:ascii="Times New Roman" w:hAnsi="Times New Roman" w:cs="Times New Roman"/>
          <w:sz w:val="24"/>
          <w:szCs w:val="24"/>
        </w:rPr>
        <w:t xml:space="preserve"> </w:t>
      </w:r>
      <w:r w:rsidRPr="00386750">
        <w:rPr>
          <w:rFonts w:ascii="Times New Roman" w:hAnsi="Times New Roman" w:cs="Times New Roman"/>
          <w:sz w:val="24"/>
          <w:szCs w:val="24"/>
        </w:rPr>
        <w:t>jangka waktu tertentu untuk meminimalkan terjadinya pelanggaran hak dan kewajiban antara pengusaha dan pekerja/buruh. Karyawan memiliki hak untuk beristirahat dan pergi. Dengan demikian, pengaturan durasi kerja dibuat berdasarkan kesepakatan kedua belah pihak. Kedua, pekerja/buruh tidak boleh melanggar kesepakatan karena dapat merugikan</w:t>
      </w:r>
      <w:r w:rsidR="00F87F03">
        <w:rPr>
          <w:rFonts w:ascii="Times New Roman" w:hAnsi="Times New Roman" w:cs="Times New Roman"/>
          <w:sz w:val="24"/>
          <w:szCs w:val="24"/>
        </w:rPr>
        <w:t xml:space="preserve"> </w:t>
      </w:r>
      <w:r w:rsidRPr="00386750">
        <w:rPr>
          <w:rFonts w:ascii="Times New Roman" w:hAnsi="Times New Roman" w:cs="Times New Roman"/>
          <w:sz w:val="24"/>
          <w:szCs w:val="24"/>
        </w:rPr>
        <w:t>semua pihak yang terlibat. Ketiga, tidak boleh ada hubungan kerja yang berlaku seumur hidup.</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Di era digital ini, upaya perlindungan tenaga kerja harus disesuaikan kembali dengan UU Ketenagakerjaan yang ada di Indonesia. Dengan berkembangnya hubungan kerja yang lebih fleksibel, UUK perlu menata ulang jenis hubungan dan perlindungan sosialnya. Mekanisme pengupahan tidak lagi mengadaptasi pembayaran bulanan. UU tersebut mensyaratkan adanya pengatur ekosistem upah per jam dan harian yang sesuai dengan pertumbuhan ikatan kerja yang ada. Tenaga kerja Tenaga kerja Indonesia rendah, oleh karena itu pemerintah harus memberikan landasan hukum yang kuat untuk menjamin hak-hak pekerja untuk meningkatkan kompetensinya. </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lastRenderedPageBreak/>
        <w:t xml:space="preserve">Putusan uji materi pasal 164 ayat 3 UUK oleh Mahkamah Konstitusi telah memperjelas pemahaman tentang efisiensi dimana pengusaha hanya dapat melakukan PHK jika perusahaan tersebut berpotensi besar untuk ditutup secara permanen. Interpretasi efisiensi yang terkandung dalam undang-undang ketenagakerjaan antara lain pengurangan upah dan fasilitas bagi pekerja tingkat atas, meminimalkan pembagian waktu kerja, menghilangkan kerja lembur, meminimalkan durasi kerja, mengambil pemutusan hubungan kerja secara bertahap dengan tidak memperpanjang kontrak bagi pekerja yang </w:t>
      </w:r>
      <w:r w:rsidR="00C31CAA">
        <w:rPr>
          <w:rFonts w:ascii="Times New Roman" w:hAnsi="Times New Roman" w:cs="Times New Roman"/>
          <w:sz w:val="24"/>
          <w:szCs w:val="24"/>
        </w:rPr>
        <w:t>masa kontraknya telah berakhir</w:t>
      </w:r>
      <w:r w:rsidRPr="00386750">
        <w:rPr>
          <w:rFonts w:ascii="Times New Roman" w:hAnsi="Times New Roman" w:cs="Times New Roman"/>
          <w:sz w:val="24"/>
          <w:szCs w:val="24"/>
        </w:rPr>
        <w:t xml:space="preserve"> dan membagikan uang pensiun bagi yang memenuhi persyaratan.</w:t>
      </w:r>
    </w:p>
    <w:p w:rsidR="001317E9"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Perlindungan pekerja/buruh dapat dilaksanakan melalui pembagian pembinaan, kompensasi, atau secara jelas meningkatkan pengakuan hak asasi manusia, perlindungan fisik dan sosial ekonomi melalui norma-norma yang berlaku di industri, sehingga secara teoritis dikenal sebagai 3 jenis perlindungan pekerja/buruh. per</w:t>
      </w:r>
      <w:r w:rsidR="001317E9">
        <w:rPr>
          <w:rFonts w:ascii="Times New Roman" w:hAnsi="Times New Roman" w:cs="Times New Roman"/>
          <w:sz w:val="24"/>
          <w:szCs w:val="24"/>
        </w:rPr>
        <w:t>lindungan kerja sebagai berikut</w:t>
      </w:r>
      <w:r w:rsidRPr="00386750">
        <w:rPr>
          <w:rFonts w:ascii="Times New Roman" w:hAnsi="Times New Roman" w:cs="Times New Roman"/>
          <w:sz w:val="24"/>
          <w:szCs w:val="24"/>
        </w:rPr>
        <w:t xml:space="preserve">. </w:t>
      </w:r>
    </w:p>
    <w:p w:rsidR="001317E9" w:rsidRDefault="00EF3EF0" w:rsidP="00F95B88">
      <w:pPr>
        <w:pStyle w:val="ListParagraph"/>
        <w:numPr>
          <w:ilvl w:val="0"/>
          <w:numId w:val="7"/>
        </w:numPr>
        <w:jc w:val="both"/>
        <w:rPr>
          <w:rFonts w:ascii="Times New Roman" w:hAnsi="Times New Roman" w:cs="Times New Roman"/>
          <w:sz w:val="24"/>
          <w:szCs w:val="24"/>
        </w:rPr>
      </w:pPr>
      <w:r w:rsidRPr="001317E9">
        <w:rPr>
          <w:rFonts w:ascii="Times New Roman" w:hAnsi="Times New Roman" w:cs="Times New Roman"/>
          <w:sz w:val="24"/>
          <w:szCs w:val="24"/>
        </w:rPr>
        <w:t>Perlindungan sosial ditujukan untuk memberikan kesempatan</w:t>
      </w:r>
      <w:r w:rsidR="001317E9">
        <w:rPr>
          <w:rFonts w:ascii="Times New Roman" w:hAnsi="Times New Roman" w:cs="Times New Roman"/>
          <w:sz w:val="24"/>
          <w:szCs w:val="24"/>
          <w:lang w:val="en-US"/>
        </w:rPr>
        <w:t xml:space="preserve"> </w:t>
      </w:r>
      <w:r w:rsidRPr="001317E9">
        <w:rPr>
          <w:rFonts w:ascii="Times New Roman" w:hAnsi="Times New Roman" w:cs="Times New Roman"/>
          <w:sz w:val="24"/>
          <w:szCs w:val="24"/>
        </w:rPr>
        <w:t>kepada pekerja/buruh untuk meningkatkan taraf hidupnya sebagai manusia terutama sebagai anggota masyarakat dan keluarga. Perlindungan ini disebut juga dengan kesehatan kerja.</w:t>
      </w:r>
    </w:p>
    <w:p w:rsidR="001317E9" w:rsidRDefault="00EF3EF0" w:rsidP="00F95B88">
      <w:pPr>
        <w:pStyle w:val="ListParagraph"/>
        <w:numPr>
          <w:ilvl w:val="0"/>
          <w:numId w:val="7"/>
        </w:numPr>
        <w:jc w:val="both"/>
        <w:rPr>
          <w:rFonts w:ascii="Times New Roman" w:hAnsi="Times New Roman" w:cs="Times New Roman"/>
          <w:sz w:val="24"/>
          <w:szCs w:val="24"/>
        </w:rPr>
      </w:pPr>
      <w:r w:rsidRPr="001317E9">
        <w:rPr>
          <w:rFonts w:ascii="Times New Roman" w:hAnsi="Times New Roman" w:cs="Times New Roman"/>
          <w:sz w:val="24"/>
          <w:szCs w:val="24"/>
        </w:rPr>
        <w:t>Perlindungan teknis berkaitan dengan upaya-upaya tertentu untuk melindungi pekerja/buruh dari bahaya bencana yang dapat ditimbulkan oleh peralatan atau bahan kerja. Perlindungan ini sering disebut dengan keselamatan kerja.</w:t>
      </w:r>
    </w:p>
    <w:p w:rsidR="00EF3EF0" w:rsidRPr="001317E9" w:rsidRDefault="00EF3EF0" w:rsidP="00F95B88">
      <w:pPr>
        <w:pStyle w:val="ListParagraph"/>
        <w:numPr>
          <w:ilvl w:val="0"/>
          <w:numId w:val="7"/>
        </w:numPr>
        <w:jc w:val="both"/>
        <w:rPr>
          <w:rFonts w:ascii="Times New Roman" w:hAnsi="Times New Roman" w:cs="Times New Roman"/>
          <w:sz w:val="24"/>
          <w:szCs w:val="24"/>
        </w:rPr>
      </w:pPr>
      <w:r w:rsidRPr="001317E9">
        <w:rPr>
          <w:rFonts w:ascii="Times New Roman" w:hAnsi="Times New Roman" w:cs="Times New Roman"/>
          <w:sz w:val="24"/>
          <w:szCs w:val="24"/>
        </w:rPr>
        <w:t>Perlindungan ekonomi berkaitan erat dengan segala upaya untuk menyediakan pekerja/buruh yang memadai</w:t>
      </w:r>
      <w:r w:rsidR="001317E9">
        <w:rPr>
          <w:rFonts w:ascii="Times New Roman" w:hAnsi="Times New Roman" w:cs="Times New Roman"/>
          <w:sz w:val="24"/>
          <w:szCs w:val="24"/>
          <w:lang w:val="en-US"/>
        </w:rPr>
        <w:t xml:space="preserve"> </w:t>
      </w:r>
      <w:r w:rsidRPr="001317E9">
        <w:rPr>
          <w:rFonts w:ascii="Times New Roman" w:hAnsi="Times New Roman" w:cs="Times New Roman"/>
          <w:sz w:val="24"/>
          <w:szCs w:val="24"/>
        </w:rPr>
        <w:t>penghasilan yang bertujuan untuk memenuhi kebutuhan sehari-hari pekerja/buruh dan keluarganya, termasuk dalam hal tidak mampu lagi bekerja di luar kemauannya. Jenis perlindungan ini juga disebut sebagai jaminan sosial.</w:t>
      </w:r>
    </w:p>
    <w:p w:rsidR="001317E9" w:rsidRDefault="001317E9" w:rsidP="00F95B88">
      <w:pPr>
        <w:jc w:val="both"/>
        <w:rPr>
          <w:rFonts w:ascii="Times New Roman" w:hAnsi="Times New Roman" w:cs="Times New Roman"/>
          <w:sz w:val="24"/>
          <w:szCs w:val="24"/>
        </w:rPr>
      </w:pP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UUK telah mengatur ketentuan pemutusan hubungan kerja. Pasal 151 Ayat (2) menyatakan bahwa jika pemutusan hubungan kerja tidak dapat dihindari, pengusaha harus menjelaskan kepada pekerja/buruh atau serikat pekerja tentang motifnya. Tampaknya multi-tafsir bahwa UU mengizinkan penghentian sepihak. Namun pada ayat</w:t>
      </w:r>
      <w:r w:rsidR="00020BE8">
        <w:rPr>
          <w:rFonts w:ascii="Times New Roman" w:hAnsi="Times New Roman" w:cs="Times New Roman"/>
          <w:sz w:val="24"/>
          <w:szCs w:val="24"/>
        </w:rPr>
        <w:t xml:space="preserve"> </w:t>
      </w:r>
      <w:r w:rsidRPr="00386750">
        <w:rPr>
          <w:rFonts w:ascii="Times New Roman" w:hAnsi="Times New Roman" w:cs="Times New Roman"/>
          <w:sz w:val="24"/>
          <w:szCs w:val="24"/>
        </w:rPr>
        <w:t>(3) dan ayat (4) dijelaskan bahwa pekerja/buruh telah diberitahukan dan menolak untuk melakukan pemutusan hubungan kerja, maka penyelesaian pemutusan hubungan kerja harus dilakukan secara bipartit, apabila perundingan Bipartit sebagaimana dimaksud pada ayat (3) tidak dilakukan. tidak memperoleh mufakat, maka penyelesaian masalah pemutusan hubungan kerja harus menempuh jalur hukum melalui Pengadilan Hubungan Industrial.</w:t>
      </w:r>
    </w:p>
    <w:p w:rsidR="00020BE8"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Secara singkat, ketentuan UUCK tentang pemutusan hubungan kerja diuraikan sebagai berikut: </w:t>
      </w:r>
    </w:p>
    <w:p w:rsidR="00020BE8" w:rsidRDefault="00EF3EF0" w:rsidP="00020BE8">
      <w:pPr>
        <w:pStyle w:val="ListParagraph"/>
        <w:numPr>
          <w:ilvl w:val="0"/>
          <w:numId w:val="12"/>
        </w:numPr>
        <w:jc w:val="both"/>
        <w:rPr>
          <w:rFonts w:ascii="Times New Roman" w:hAnsi="Times New Roman" w:cs="Times New Roman"/>
          <w:sz w:val="24"/>
          <w:szCs w:val="24"/>
        </w:rPr>
      </w:pPr>
      <w:r w:rsidRPr="00020BE8">
        <w:rPr>
          <w:rFonts w:ascii="Times New Roman" w:hAnsi="Times New Roman" w:cs="Times New Roman"/>
          <w:sz w:val="24"/>
          <w:szCs w:val="24"/>
        </w:rPr>
        <w:t xml:space="preserve">Menolak pemutusan hubungan kerja memang sulit karena pekerja/buruh tidak memahami hak-haknya di tempat kerja. Karena itu seringkali menyebabkan mereka tidak dapat mempertahankan hak-haknya. </w:t>
      </w:r>
    </w:p>
    <w:p w:rsidR="00EF3EF0" w:rsidRPr="00020BE8" w:rsidRDefault="00EF3EF0" w:rsidP="00F95B88">
      <w:pPr>
        <w:pStyle w:val="ListParagraph"/>
        <w:numPr>
          <w:ilvl w:val="0"/>
          <w:numId w:val="12"/>
        </w:numPr>
        <w:jc w:val="both"/>
        <w:rPr>
          <w:rFonts w:ascii="Times New Roman" w:hAnsi="Times New Roman" w:cs="Times New Roman"/>
          <w:sz w:val="24"/>
          <w:szCs w:val="24"/>
        </w:rPr>
      </w:pPr>
      <w:r w:rsidRPr="00020BE8">
        <w:rPr>
          <w:rFonts w:ascii="Times New Roman" w:hAnsi="Times New Roman" w:cs="Times New Roman"/>
          <w:sz w:val="24"/>
          <w:szCs w:val="24"/>
        </w:rPr>
        <w:t>UUK mencegah terjadinya pemutusan hubungan kerja secara sepihak menjadi dua hal, yaitu kewajiban untuk melakukan musyawarah mufakat melalui pertemuan bipartit dan jika kesepakatan tidak menemukan solusi, kedua belah pihak dapat menempuh jalur hukum melalui Pengadilan Hubungan Industrial sebagaimana telah dijelaskan sebelumnya dalam UUK. bagian.</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lastRenderedPageBreak/>
        <w:t>Teori keadilan sosial merupakan cabang dari teori keadilan Rawls. Gagasan utama yang terkandung dalam teori keadilan juga berlaku untuk teori keadilan sosial. Serta pemikiran filosofis yang telah mengakar dan membangun konse</w:t>
      </w:r>
      <w:r w:rsidR="008D486F">
        <w:rPr>
          <w:rFonts w:ascii="Times New Roman" w:hAnsi="Times New Roman" w:cs="Times New Roman"/>
          <w:sz w:val="24"/>
          <w:szCs w:val="24"/>
        </w:rPr>
        <w:t>p keadilan sosial yang ideal.</w:t>
      </w:r>
      <w:r w:rsidR="008D486F">
        <w:rPr>
          <w:rStyle w:val="FootnoteReference"/>
          <w:rFonts w:ascii="Times New Roman" w:hAnsi="Times New Roman" w:cs="Times New Roman"/>
          <w:sz w:val="24"/>
          <w:szCs w:val="24"/>
        </w:rPr>
        <w:footnoteReference w:id="14"/>
      </w:r>
      <w:r w:rsidR="008D486F">
        <w:rPr>
          <w:rFonts w:ascii="Times New Roman" w:hAnsi="Times New Roman" w:cs="Times New Roman"/>
          <w:sz w:val="24"/>
          <w:szCs w:val="24"/>
        </w:rPr>
        <w:t xml:space="preserve"> </w:t>
      </w:r>
      <w:r w:rsidRPr="00386750">
        <w:rPr>
          <w:rFonts w:ascii="Times New Roman" w:hAnsi="Times New Roman" w:cs="Times New Roman"/>
          <w:sz w:val="24"/>
          <w:szCs w:val="24"/>
        </w:rPr>
        <w:t>Ruang lingkup teori keadilan sosial berasal dari neoliberalisme di Inggris yang menuntut pemerataan kesempatan dan standar hidup minimum, sedangkan neoliberalisme sosialis Prancis membutuhkan kebijakan afirmatif dari negara melalui penerbitan peraturan perundang-undangan di bidang sosial. Dengan demikian, disparitas perbedaan dan ketimpangan antar manusia dapat dihub</w:t>
      </w:r>
      <w:r w:rsidR="008D486F">
        <w:rPr>
          <w:rFonts w:ascii="Times New Roman" w:hAnsi="Times New Roman" w:cs="Times New Roman"/>
          <w:sz w:val="24"/>
          <w:szCs w:val="24"/>
        </w:rPr>
        <w:t>ungkan.</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Ernest Baker, dari idealis, dalam The Liang Gie menyebutkan bahwa keadilan sosial harus menjadi landasan utama bagi kehidupan masyarakat yang mengutamakan kebersamaan dan kekeluargaan untuk membangun potensi seluruh lapisan ma</w:t>
      </w:r>
      <w:r w:rsidR="008D486F">
        <w:rPr>
          <w:rFonts w:ascii="Times New Roman" w:hAnsi="Times New Roman" w:cs="Times New Roman"/>
          <w:sz w:val="24"/>
          <w:szCs w:val="24"/>
        </w:rPr>
        <w:t>syarakat</w:t>
      </w:r>
      <w:r w:rsidRPr="00386750">
        <w:rPr>
          <w:rFonts w:ascii="Times New Roman" w:hAnsi="Times New Roman" w:cs="Times New Roman"/>
          <w:sz w:val="24"/>
          <w:szCs w:val="24"/>
        </w:rPr>
        <w:t>. Keadilan sosial sebagai nilai Pancasila diterapkan oleh seluruh lapisan masyarakat melalui perwakilannya di DPR untuk menciptakan produk legislasi yang pro rakyat. Kedepannya Indonesia akan mampu menjadi negara yang benar-benar modern dengan mengemban gagasan-gagasan terbaik</w:t>
      </w:r>
      <w:r w:rsidR="00396728">
        <w:rPr>
          <w:rFonts w:ascii="Times New Roman" w:hAnsi="Times New Roman" w:cs="Times New Roman"/>
          <w:sz w:val="24"/>
          <w:szCs w:val="24"/>
        </w:rPr>
        <w:t xml:space="preserve"> </w:t>
      </w:r>
      <w:r w:rsidRPr="00386750">
        <w:rPr>
          <w:rFonts w:ascii="Times New Roman" w:hAnsi="Times New Roman" w:cs="Times New Roman"/>
          <w:sz w:val="24"/>
          <w:szCs w:val="24"/>
        </w:rPr>
        <w:t>dari isi sila-sila keadilan sosial, sebagai komponen anak bangsa kita berkewajiban mewujudkan cita-cita luhur bangsa dan negara.</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Menurut Mohamad</w:t>
      </w:r>
      <w:r w:rsidR="00396728">
        <w:rPr>
          <w:rFonts w:ascii="Times New Roman" w:hAnsi="Times New Roman" w:cs="Times New Roman"/>
          <w:sz w:val="24"/>
          <w:szCs w:val="24"/>
        </w:rPr>
        <w:t xml:space="preserve"> Hatta </w:t>
      </w:r>
      <w:r w:rsidRPr="00386750">
        <w:rPr>
          <w:rFonts w:ascii="Times New Roman" w:hAnsi="Times New Roman" w:cs="Times New Roman"/>
          <w:sz w:val="24"/>
          <w:szCs w:val="24"/>
        </w:rPr>
        <w:t>keadilan sosial bagi seluruh rakyat Indonesia berarti: langkah yang menentukan untuk mewujudkan Indonesia yang adil dan makmur. Para pemimpin Indonesia yang merancang UUD 1945 memiliki keyakinan bahwa cita-cita keadilan sosial di bidang ekonomi mampu mencapai kemakmuran yang merata. Pemikiran ini muncul sejak ia terpilih sebagai ketua Perhimpunan Indonesia pada tahun 1926. Ia pernah menyampaikan pidato berjudul Economische Wereldbouw en Machtstegenstellingen (Struktur Ekonomi Dunia dan Konflik Kekuasaan). Pidatonya bertujuan menganalisis struktur ekonomi dunia untuk menjadi acuan bagi</w:t>
      </w:r>
      <w:r w:rsidR="00396728">
        <w:rPr>
          <w:rFonts w:ascii="Times New Roman" w:hAnsi="Times New Roman" w:cs="Times New Roman"/>
          <w:sz w:val="24"/>
          <w:szCs w:val="24"/>
        </w:rPr>
        <w:t xml:space="preserve"> </w:t>
      </w:r>
      <w:r w:rsidRPr="00386750">
        <w:rPr>
          <w:rFonts w:ascii="Times New Roman" w:hAnsi="Times New Roman" w:cs="Times New Roman"/>
          <w:sz w:val="24"/>
          <w:szCs w:val="24"/>
        </w:rPr>
        <w:t>Indonesia yang berpihak pada rakyat kecil. Era besar telah lahir berabad-abad, tetapi zaman besar bertemu manusia kecil. Kutipan penyair besar Jerman, Schiller, menggarisbawahi hati nurani Hatta dalam merasakan sakit dan kekecewaan Soekarno yang menyimpang dari cita-cita demokrasinya. Hatta adalah sosok yang fenomenal pada masanya.</w:t>
      </w:r>
      <w:r w:rsidR="00C31CAA">
        <w:rPr>
          <w:rStyle w:val="FootnoteReference"/>
          <w:rFonts w:ascii="Times New Roman" w:hAnsi="Times New Roman" w:cs="Times New Roman"/>
          <w:sz w:val="24"/>
          <w:szCs w:val="24"/>
        </w:rPr>
        <w:footnoteReference w:id="15"/>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Idealisme Hatta adalah upaya untuk memberontak terhadap penjajah yang telah mengeksploitasi rakyat Indonesia.</w:t>
      </w:r>
      <w:r w:rsidR="00AC6F9D">
        <w:rPr>
          <w:rFonts w:ascii="Times New Roman" w:hAnsi="Times New Roman" w:cs="Times New Roman"/>
          <w:sz w:val="24"/>
          <w:szCs w:val="24"/>
        </w:rPr>
        <w:t xml:space="preserve"> </w:t>
      </w:r>
      <w:r w:rsidRPr="00386750">
        <w:rPr>
          <w:rFonts w:ascii="Times New Roman" w:hAnsi="Times New Roman" w:cs="Times New Roman"/>
          <w:sz w:val="24"/>
          <w:szCs w:val="24"/>
        </w:rPr>
        <w:t xml:space="preserve">Indonesia harus merdeka untuk bisa bertahan dari hantaman imperialisme yang masif saat itu. Akhirnya setelah perjuangan panjang, Indonesia memperoleh kemerdekaan melalui Proklamasi 17 Agustus </w:t>
      </w:r>
      <w:r w:rsidR="00AC6F9D">
        <w:rPr>
          <w:rFonts w:ascii="Times New Roman" w:hAnsi="Times New Roman" w:cs="Times New Roman"/>
          <w:sz w:val="24"/>
          <w:szCs w:val="24"/>
        </w:rPr>
        <w:t>1945</w:t>
      </w:r>
      <w:r w:rsidRPr="00386750">
        <w:rPr>
          <w:rFonts w:ascii="Times New Roman" w:hAnsi="Times New Roman" w:cs="Times New Roman"/>
          <w:sz w:val="24"/>
          <w:szCs w:val="24"/>
        </w:rPr>
        <w:t>.</w:t>
      </w:r>
      <w:r w:rsidR="00AC6F9D">
        <w:rPr>
          <w:rFonts w:ascii="Times New Roman" w:hAnsi="Times New Roman" w:cs="Times New Roman"/>
          <w:sz w:val="24"/>
          <w:szCs w:val="24"/>
        </w:rPr>
        <w:t xml:space="preserve"> </w:t>
      </w:r>
      <w:r w:rsidRPr="00386750">
        <w:rPr>
          <w:rFonts w:ascii="Times New Roman" w:hAnsi="Times New Roman" w:cs="Times New Roman"/>
          <w:sz w:val="24"/>
          <w:szCs w:val="24"/>
        </w:rPr>
        <w:t>Keadilan sosial bukan hanya dasar negara, tetapi juga tujuan yang harus dilaksanakan. Sedangkan cita-cita keadilan sosial Soekarno dirumuskan sebagai sosialisme Indonesia: “A zonder society of capitalism”</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 xml:space="preserve">Keadilan sosial perlu dihubungkan dengan perspektif Pancasila, Notonagoro mengatakan bahwa sila kelima keadilan sosial bagi seluruh rakyat Indonesia adalah keadilan ketuhanan, mengandung </w:t>
      </w:r>
      <w:r w:rsidRPr="00386750">
        <w:rPr>
          <w:rFonts w:ascii="Times New Roman" w:hAnsi="Times New Roman" w:cs="Times New Roman"/>
          <w:sz w:val="24"/>
          <w:szCs w:val="24"/>
        </w:rPr>
        <w:lastRenderedPageBreak/>
        <w:t>nilai-nilai kemanusiaan, dan demokrasi yang mengutamakan musyawarah dan mufakat. Konsep ini harus diterapkan oleh negara, karena hakikat tujuan negara adalah mewujud</w:t>
      </w:r>
      <w:r w:rsidR="00AC16B8">
        <w:rPr>
          <w:rFonts w:ascii="Times New Roman" w:hAnsi="Times New Roman" w:cs="Times New Roman"/>
          <w:sz w:val="24"/>
          <w:szCs w:val="24"/>
        </w:rPr>
        <w:t>kan masyarakat adil dan makmur</w:t>
      </w:r>
      <w:r w:rsidRPr="00386750">
        <w:rPr>
          <w:rFonts w:ascii="Times New Roman" w:hAnsi="Times New Roman" w:cs="Times New Roman"/>
          <w:sz w:val="24"/>
          <w:szCs w:val="24"/>
        </w:rPr>
        <w:t>. Dalam memaknai asas-asas yang terkandung dalam Undang-Undang Dasar Negara Republik Indonesia Tahun 1945, perlu dipahami bahwa keadilan sosial berarti semua Warga Negara mempunyai hak dan kedudukan yang sama di hadapan hukum.</w:t>
      </w:r>
    </w:p>
    <w:p w:rsidR="00EF3EF0" w:rsidRPr="00386750" w:rsidRDefault="00EF3EF0" w:rsidP="00F95B88">
      <w:pPr>
        <w:jc w:val="both"/>
        <w:rPr>
          <w:rFonts w:ascii="Times New Roman" w:hAnsi="Times New Roman" w:cs="Times New Roman"/>
          <w:sz w:val="24"/>
          <w:szCs w:val="24"/>
        </w:rPr>
      </w:pPr>
    </w:p>
    <w:p w:rsidR="00EF3EF0" w:rsidRDefault="00BC0F4D" w:rsidP="00F95B88">
      <w:pPr>
        <w:jc w:val="both"/>
        <w:rPr>
          <w:rFonts w:ascii="Times New Roman" w:hAnsi="Times New Roman" w:cs="Times New Roman"/>
          <w:b/>
          <w:sz w:val="24"/>
          <w:szCs w:val="24"/>
        </w:rPr>
      </w:pPr>
      <w:r w:rsidRPr="00292DDA">
        <w:rPr>
          <w:rFonts w:ascii="Times New Roman" w:hAnsi="Times New Roman" w:cs="Times New Roman"/>
          <w:b/>
          <w:sz w:val="24"/>
          <w:szCs w:val="24"/>
        </w:rPr>
        <w:t>D. Kesimpulan</w:t>
      </w:r>
    </w:p>
    <w:p w:rsidR="00292DDA" w:rsidRPr="00292DDA" w:rsidRDefault="00292DDA" w:rsidP="00F95B88">
      <w:pPr>
        <w:jc w:val="both"/>
        <w:rPr>
          <w:rFonts w:ascii="Times New Roman" w:hAnsi="Times New Roman" w:cs="Times New Roman"/>
          <w:b/>
          <w:sz w:val="24"/>
          <w:szCs w:val="24"/>
        </w:rPr>
      </w:pP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Ada beberapa aspek perlindungan hukum bagi pekerja yang telah diberhentikan dalam rezim perburuhan di Indonesia, yaitu. Pertama, aspek Ekonomi. Pengusaha wajib memberikan pesangon dan penghargaan</w:t>
      </w:r>
      <w:r w:rsidR="00BC0F4D">
        <w:rPr>
          <w:rFonts w:ascii="Times New Roman" w:hAnsi="Times New Roman" w:cs="Times New Roman"/>
          <w:sz w:val="24"/>
          <w:szCs w:val="24"/>
        </w:rPr>
        <w:t xml:space="preserve"> </w:t>
      </w:r>
      <w:r w:rsidRPr="00386750">
        <w:rPr>
          <w:rFonts w:ascii="Times New Roman" w:hAnsi="Times New Roman" w:cs="Times New Roman"/>
          <w:sz w:val="24"/>
          <w:szCs w:val="24"/>
        </w:rPr>
        <w:t>membayar pekerja yang diberhentikan berdasarkan ketentuan peraturan perundang-undangan yang ada. Dengan demikian, mereka memiliki kesempatan untuk mencari nafkah bagi keluarga mereka; Kedua, aspek sosial. Cita-cita ini diwujudkan dengan pelaksanaan beberapa program asuransi, yaitu Jaminan Pemeliharaan Kesehatan (JPK), Program Pensiun (JHT) dan Jaminan Kematian (JK); Ketiga, aspek pemberian akses kerja yang terdiri dari Jaminan Pemeliharaan Kesehatan (JPK), Jaminan Pensiun (JHT) dan Jaminan Kematian (JK).</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Asas hukum untuk memberikan perlindungan hukum bagi pekerja yang diberhentikan adalah, pertama, asas kepastian perlindungan hukum bagi pekerja dan keluarganya. Pengusaha wajib memberikan jaminan pasti berupa komitmen hukum tertulis untuk memberikan perlindungan hukum berupa ganti rugi kepada pekerja dan keluarganya akibat pemutusan hubungan kerja akibat digitalisasi industri; Kedua, asas keadilan untuk menerima ganti rugi.</w:t>
      </w:r>
    </w:p>
    <w:p w:rsidR="00EF3EF0"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Kompensasi yang diberikan kepada pekerja secara fungsional harus memenuhi standar kebutuhan yang layak di tempat tinggal pekerja dan keluarganya; ketiga, prinsip kemauan bersama para pihak dalam hubungan kerja. Keputusan akhir pemutusan hubungan kerja oleh pengusaha harus mencerminkan kehendak bersama sebagai kompromi untuk mencegah perselisihan hubungan industrial; Keempat, prinsip intervensi otoritatif. Keputusan pemutusan hubungan kerja harus terlebih dahulu mendapat persetujuan pemerintah melalui rekomendasi otoritatif karena pemutusan hubungan kerja akibat digitalisasi industri biasanya bersifat masif dan sensitif terhadap kesejahteraan pekerja.</w:t>
      </w:r>
    </w:p>
    <w:p w:rsidR="00EF3EF0" w:rsidRPr="00386750" w:rsidRDefault="00EF3EF0" w:rsidP="00F95B88">
      <w:pPr>
        <w:jc w:val="both"/>
        <w:rPr>
          <w:rFonts w:ascii="Times New Roman" w:hAnsi="Times New Roman" w:cs="Times New Roman"/>
          <w:sz w:val="24"/>
          <w:szCs w:val="24"/>
        </w:rPr>
      </w:pPr>
    </w:p>
    <w:p w:rsidR="00EF3EF0" w:rsidRDefault="00BC0F4D" w:rsidP="00F95B88">
      <w:pPr>
        <w:jc w:val="both"/>
        <w:rPr>
          <w:rFonts w:ascii="Times New Roman" w:hAnsi="Times New Roman" w:cs="Times New Roman"/>
          <w:b/>
          <w:sz w:val="24"/>
          <w:szCs w:val="24"/>
        </w:rPr>
      </w:pPr>
      <w:r w:rsidRPr="00292DDA">
        <w:rPr>
          <w:rFonts w:ascii="Times New Roman" w:hAnsi="Times New Roman" w:cs="Times New Roman"/>
          <w:b/>
          <w:sz w:val="24"/>
          <w:szCs w:val="24"/>
        </w:rPr>
        <w:t xml:space="preserve">E. </w:t>
      </w:r>
      <w:r w:rsidR="00EF3EF0" w:rsidRPr="00292DDA">
        <w:rPr>
          <w:rFonts w:ascii="Times New Roman" w:hAnsi="Times New Roman" w:cs="Times New Roman"/>
          <w:b/>
          <w:sz w:val="24"/>
          <w:szCs w:val="24"/>
        </w:rPr>
        <w:t>Rekomendasi</w:t>
      </w:r>
    </w:p>
    <w:p w:rsidR="00292DDA" w:rsidRPr="00292DDA" w:rsidRDefault="00292DDA" w:rsidP="00F95B88">
      <w:pPr>
        <w:jc w:val="both"/>
        <w:rPr>
          <w:rFonts w:ascii="Times New Roman" w:hAnsi="Times New Roman" w:cs="Times New Roman"/>
          <w:b/>
          <w:sz w:val="24"/>
          <w:szCs w:val="24"/>
        </w:rPr>
      </w:pPr>
    </w:p>
    <w:p w:rsidR="00F44105" w:rsidRPr="00386750" w:rsidRDefault="00EF3EF0" w:rsidP="00F95B88">
      <w:pPr>
        <w:jc w:val="both"/>
        <w:rPr>
          <w:rFonts w:ascii="Times New Roman" w:hAnsi="Times New Roman" w:cs="Times New Roman"/>
          <w:sz w:val="24"/>
          <w:szCs w:val="24"/>
        </w:rPr>
      </w:pPr>
      <w:r w:rsidRPr="00386750">
        <w:rPr>
          <w:rFonts w:ascii="Times New Roman" w:hAnsi="Times New Roman" w:cs="Times New Roman"/>
          <w:sz w:val="24"/>
          <w:szCs w:val="24"/>
        </w:rPr>
        <w:t>Berkaitan dengan kesimpulan di atas, disusun beberapa rekomendasi untuk menindaklanjuti ide-ide yang ada. Pertama, diperlukan upaya yang tidak mendesak oleh pembuat undang-undang untuk merumuskan aturan teknis, regulasi yang menuntut pengusaha untuk membuat rencana strategis penyediaan lapangan kerja yang proporsional di era digital untuk menjaga hak konstitusional sebagai pekerja.</w:t>
      </w:r>
      <w:r w:rsidR="00BC0F4D">
        <w:rPr>
          <w:rFonts w:ascii="Times New Roman" w:hAnsi="Times New Roman" w:cs="Times New Roman"/>
          <w:sz w:val="24"/>
          <w:szCs w:val="24"/>
        </w:rPr>
        <w:t xml:space="preserve"> </w:t>
      </w:r>
      <w:r w:rsidRPr="00386750">
        <w:rPr>
          <w:rFonts w:ascii="Times New Roman" w:hAnsi="Times New Roman" w:cs="Times New Roman"/>
          <w:sz w:val="24"/>
          <w:szCs w:val="24"/>
        </w:rPr>
        <w:t xml:space="preserve">Kedua, diperlukan percepatan penyusunan regulasi teknis sebagai upaya optimalisasi sistem pengawasan ketenagakerjaan oleh pemerintah agar penguatan perlindungan </w:t>
      </w:r>
      <w:r w:rsidRPr="00386750">
        <w:rPr>
          <w:rFonts w:ascii="Times New Roman" w:hAnsi="Times New Roman" w:cs="Times New Roman"/>
          <w:sz w:val="24"/>
          <w:szCs w:val="24"/>
        </w:rPr>
        <w:lastRenderedPageBreak/>
        <w:t>hukum bagi tenaga kerja dapat terwujud dengan baik. Terutama kepastian hukum hak-hak pekerja pasca pemutusan hubungan kerja yang bertujuan untuk memberikan perlindungan hukum yang komprehensif bagi pekerja.</w:t>
      </w:r>
    </w:p>
    <w:p w:rsidR="0003141E" w:rsidRPr="00386750" w:rsidRDefault="0003141E" w:rsidP="00F95B88">
      <w:pPr>
        <w:jc w:val="both"/>
        <w:rPr>
          <w:rFonts w:ascii="Times New Roman" w:hAnsi="Times New Roman" w:cs="Times New Roman"/>
          <w:sz w:val="24"/>
          <w:szCs w:val="24"/>
        </w:rPr>
      </w:pPr>
    </w:p>
    <w:p w:rsidR="00ED5517" w:rsidRPr="00BC0F4D" w:rsidRDefault="0003141E" w:rsidP="00BC0F4D">
      <w:pPr>
        <w:jc w:val="center"/>
        <w:rPr>
          <w:rFonts w:ascii="Times New Roman" w:hAnsi="Times New Roman" w:cs="Times New Roman"/>
          <w:b/>
          <w:sz w:val="24"/>
          <w:szCs w:val="24"/>
        </w:rPr>
      </w:pPr>
      <w:r w:rsidRPr="00BC0F4D">
        <w:rPr>
          <w:rFonts w:ascii="Times New Roman" w:hAnsi="Times New Roman" w:cs="Times New Roman"/>
          <w:b/>
          <w:sz w:val="24"/>
          <w:szCs w:val="24"/>
        </w:rPr>
        <w:t>DAFTAR PUSTAKA</w:t>
      </w:r>
      <w:r w:rsidRPr="00BC0F4D">
        <w:rPr>
          <w:rFonts w:ascii="Times New Roman" w:hAnsi="Times New Roman" w:cs="Times New Roman"/>
          <w:b/>
          <w:sz w:val="24"/>
          <w:szCs w:val="24"/>
        </w:rPr>
        <w:br/>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Harianto,  Aries</w:t>
      </w:r>
      <w:proofErr w:type="gramEnd"/>
      <w:r w:rsidRPr="00BC0F4D">
        <w:rPr>
          <w:rFonts w:ascii="Times New Roman" w:hAnsi="Times New Roman" w:cs="Times New Roman"/>
          <w:sz w:val="24"/>
          <w:szCs w:val="24"/>
        </w:rPr>
        <w:t xml:space="preserve">.  (2021).  </w:t>
      </w:r>
      <w:proofErr w:type="gramStart"/>
      <w:r w:rsidRPr="00BC0F4D">
        <w:rPr>
          <w:rFonts w:ascii="Times New Roman" w:hAnsi="Times New Roman" w:cs="Times New Roman"/>
          <w:sz w:val="24"/>
          <w:szCs w:val="24"/>
        </w:rPr>
        <w:t>Masalah  Hukum</w:t>
      </w:r>
      <w:proofErr w:type="gramEnd"/>
      <w:r w:rsidRPr="00BC0F4D">
        <w:rPr>
          <w:rFonts w:ascii="Times New Roman" w:hAnsi="Times New Roman" w:cs="Times New Roman"/>
          <w:sz w:val="24"/>
          <w:szCs w:val="24"/>
        </w:rPr>
        <w:t xml:space="preserve">  Ketenagakerjaan.  </w:t>
      </w:r>
      <w:proofErr w:type="gramStart"/>
      <w:r w:rsidRPr="00BC0F4D">
        <w:rPr>
          <w:rFonts w:ascii="Times New Roman" w:hAnsi="Times New Roman" w:cs="Times New Roman"/>
          <w:sz w:val="24"/>
          <w:szCs w:val="24"/>
        </w:rPr>
        <w:t>Edisi  kedua</w:t>
      </w:r>
      <w:proofErr w:type="gramEnd"/>
      <w:r w:rsidRPr="00BC0F4D">
        <w:rPr>
          <w:rFonts w:ascii="Times New Roman" w:hAnsi="Times New Roman" w:cs="Times New Roman"/>
          <w:sz w:val="24"/>
          <w:szCs w:val="24"/>
        </w:rPr>
        <w:t xml:space="preserve">.  Malang:  </w:t>
      </w:r>
      <w:proofErr w:type="gramStart"/>
      <w:r w:rsidRPr="00BC0F4D">
        <w:rPr>
          <w:rFonts w:ascii="Times New Roman" w:hAnsi="Times New Roman" w:cs="Times New Roman"/>
          <w:sz w:val="24"/>
          <w:szCs w:val="24"/>
        </w:rPr>
        <w:t>Media  Nusa</w:t>
      </w:r>
      <w:proofErr w:type="gramEnd"/>
      <w:r w:rsidRPr="00BC0F4D">
        <w:rPr>
          <w:rFonts w:ascii="Times New Roman" w:hAnsi="Times New Roman" w:cs="Times New Roman"/>
          <w:sz w:val="24"/>
          <w:szCs w:val="24"/>
        </w:rPr>
        <w:t xml:space="preserve">  Kreatif.</w:t>
      </w:r>
    </w:p>
    <w:p w:rsidR="00ED5517" w:rsidRPr="00BC0F4D" w:rsidRDefault="00B22ED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P</w:t>
      </w:r>
      <w:r w:rsidR="00ED5517" w:rsidRPr="00BC0F4D">
        <w:rPr>
          <w:rFonts w:ascii="Times New Roman" w:hAnsi="Times New Roman" w:cs="Times New Roman"/>
          <w:sz w:val="24"/>
          <w:szCs w:val="24"/>
        </w:rPr>
        <w:t>eter  Mahmud</w:t>
      </w:r>
      <w:proofErr w:type="gramEnd"/>
      <w:r w:rsidR="00ED5517" w:rsidRPr="00BC0F4D">
        <w:rPr>
          <w:rFonts w:ascii="Times New Roman" w:hAnsi="Times New Roman" w:cs="Times New Roman"/>
          <w:sz w:val="24"/>
          <w:szCs w:val="24"/>
        </w:rPr>
        <w:t xml:space="preserve">  Marzuki,  (2005),  Penelitian  Hukum,  Jakarta :  Prenada  Media,  hal.134.</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Philipus  M.</w:t>
      </w:r>
      <w:proofErr w:type="gramEnd"/>
      <w:r w:rsidRPr="00BC0F4D">
        <w:rPr>
          <w:rFonts w:ascii="Times New Roman" w:hAnsi="Times New Roman" w:cs="Times New Roman"/>
          <w:sz w:val="24"/>
          <w:szCs w:val="24"/>
        </w:rPr>
        <w:t xml:space="preserve">  </w:t>
      </w:r>
      <w:proofErr w:type="gramStart"/>
      <w:r w:rsidRPr="00BC0F4D">
        <w:rPr>
          <w:rFonts w:ascii="Times New Roman" w:hAnsi="Times New Roman" w:cs="Times New Roman"/>
          <w:sz w:val="24"/>
          <w:szCs w:val="24"/>
        </w:rPr>
        <w:t>Hadjon,  Perlindungan</w:t>
      </w:r>
      <w:proofErr w:type="gramEnd"/>
      <w:r w:rsidRPr="00BC0F4D">
        <w:rPr>
          <w:rFonts w:ascii="Times New Roman" w:hAnsi="Times New Roman" w:cs="Times New Roman"/>
          <w:sz w:val="24"/>
          <w:szCs w:val="24"/>
        </w:rPr>
        <w:t xml:space="preserve">  Hukum  Bagi  Rakyat  di  Indonesia:  Sebuah  Studi  Tentang  Prinsip-Prinsipnya,  Penanganannya oleh  Pengadilan  dalam  Lingkungan  Peradilan  Umum  dan  Pembentukan  Peradilan  Administrasi  Negara,  (Surabaya:PT. Bina  Ilmu,  1987),  hlm.  25.</w:t>
      </w:r>
    </w:p>
    <w:p w:rsidR="002F5F9D"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CST  Kansil</w:t>
      </w:r>
      <w:proofErr w:type="gramEnd"/>
      <w:r w:rsidRPr="00BC0F4D">
        <w:rPr>
          <w:rFonts w:ascii="Times New Roman" w:hAnsi="Times New Roman" w:cs="Times New Roman"/>
          <w:sz w:val="24"/>
          <w:szCs w:val="24"/>
        </w:rPr>
        <w:t xml:space="preserve">.  </w:t>
      </w:r>
      <w:proofErr w:type="gramStart"/>
      <w:r w:rsidRPr="00BC0F4D">
        <w:rPr>
          <w:rFonts w:ascii="Times New Roman" w:hAnsi="Times New Roman" w:cs="Times New Roman"/>
          <w:sz w:val="24"/>
          <w:szCs w:val="24"/>
        </w:rPr>
        <w:t>Pengantar  Ilmu</w:t>
      </w:r>
      <w:proofErr w:type="gramEnd"/>
      <w:r w:rsidRPr="00BC0F4D">
        <w:rPr>
          <w:rFonts w:ascii="Times New Roman" w:hAnsi="Times New Roman" w:cs="Times New Roman"/>
          <w:sz w:val="24"/>
          <w:szCs w:val="24"/>
        </w:rPr>
        <w:t xml:space="preserve">  Hukum  dan  Tata  Hukum  Indonesia,  (Jakarta:Balai  Pustaka,  1989),  h.  102 </w:t>
      </w:r>
    </w:p>
    <w:p w:rsidR="00ED5517" w:rsidRPr="00BC0F4D" w:rsidRDefault="00ED5517" w:rsidP="00ED5517">
      <w:pPr>
        <w:rPr>
          <w:rFonts w:ascii="Times New Roman" w:hAnsi="Times New Roman" w:cs="Times New Roman"/>
          <w:sz w:val="24"/>
          <w:szCs w:val="24"/>
        </w:rPr>
      </w:pPr>
      <w:r w:rsidRPr="00BC0F4D">
        <w:rPr>
          <w:rFonts w:ascii="Times New Roman" w:hAnsi="Times New Roman" w:cs="Times New Roman"/>
          <w:sz w:val="24"/>
          <w:szCs w:val="24"/>
        </w:rPr>
        <w:t xml:space="preserve">Setiono, </w:t>
      </w:r>
      <w:proofErr w:type="gramStart"/>
      <w:r w:rsidRPr="00BC0F4D">
        <w:rPr>
          <w:rFonts w:ascii="Times New Roman" w:hAnsi="Times New Roman" w:cs="Times New Roman"/>
          <w:sz w:val="24"/>
          <w:szCs w:val="24"/>
        </w:rPr>
        <w:t>Supremasi  Hukum</w:t>
      </w:r>
      <w:proofErr w:type="gramEnd"/>
      <w:r w:rsidRPr="00BC0F4D">
        <w:rPr>
          <w:rFonts w:ascii="Times New Roman" w:hAnsi="Times New Roman" w:cs="Times New Roman"/>
          <w:sz w:val="24"/>
          <w:szCs w:val="24"/>
        </w:rPr>
        <w:t>,  (Surakarta:Program  Magister  Ilmu  Hukum  Pasca  sarjana  Universitas</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 xml:space="preserve">Sebelas  Maret,  2004),  hal.  3 </w:t>
      </w:r>
    </w:p>
    <w:p w:rsidR="00ED5517" w:rsidRPr="00BC0F4D" w:rsidRDefault="00ED5517" w:rsidP="00ED5517">
      <w:pPr>
        <w:rPr>
          <w:rFonts w:ascii="Times New Roman" w:hAnsi="Times New Roman" w:cs="Times New Roman"/>
          <w:sz w:val="24"/>
          <w:szCs w:val="24"/>
        </w:rPr>
      </w:pPr>
      <w:r w:rsidRPr="00BC0F4D">
        <w:rPr>
          <w:rFonts w:ascii="Times New Roman" w:hAnsi="Times New Roman" w:cs="Times New Roman"/>
          <w:sz w:val="24"/>
          <w:szCs w:val="24"/>
        </w:rPr>
        <w:t xml:space="preserve">Black </w:t>
      </w:r>
      <w:proofErr w:type="gramStart"/>
      <w:r w:rsidRPr="00BC0F4D">
        <w:rPr>
          <w:rFonts w:ascii="Times New Roman" w:hAnsi="Times New Roman" w:cs="Times New Roman"/>
          <w:sz w:val="24"/>
          <w:szCs w:val="24"/>
        </w:rPr>
        <w:t>Henry  Campbell</w:t>
      </w:r>
      <w:proofErr w:type="gramEnd"/>
      <w:r w:rsidRPr="00BC0F4D">
        <w:rPr>
          <w:rFonts w:ascii="Times New Roman" w:hAnsi="Times New Roman" w:cs="Times New Roman"/>
          <w:sz w:val="24"/>
          <w:szCs w:val="24"/>
        </w:rPr>
        <w:t xml:space="preserve">,  Black's  Law  Dictionary,  With  Pronunciations,  Abidged  Sixth  Edition,  Centennial  Edition  (1891-1991),  St.  Paul </w:t>
      </w:r>
      <w:proofErr w:type="gramStart"/>
      <w:r w:rsidRPr="00BC0F4D">
        <w:rPr>
          <w:rFonts w:ascii="Times New Roman" w:hAnsi="Times New Roman" w:cs="Times New Roman"/>
          <w:sz w:val="24"/>
          <w:szCs w:val="24"/>
        </w:rPr>
        <w:t>Minn,  West</w:t>
      </w:r>
      <w:proofErr w:type="gramEnd"/>
      <w:r w:rsidRPr="00BC0F4D">
        <w:rPr>
          <w:rFonts w:ascii="Times New Roman" w:hAnsi="Times New Roman" w:cs="Times New Roman"/>
          <w:sz w:val="24"/>
          <w:szCs w:val="24"/>
        </w:rPr>
        <w:t xml:space="preserve">  Publishing  Co,  1991,  p.  605.</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Perjanjian  Kerja</w:t>
      </w:r>
      <w:proofErr w:type="gramEnd"/>
      <w:r w:rsidRPr="00BC0F4D">
        <w:rPr>
          <w:rFonts w:ascii="Times New Roman" w:hAnsi="Times New Roman" w:cs="Times New Roman"/>
          <w:sz w:val="24"/>
          <w:szCs w:val="24"/>
        </w:rPr>
        <w:t xml:space="preserve">  Bersama  PT  Bank  Central  Asia,  Tbk  2012-2014,  2012:  2  Asri </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Wijayanti,  Hukum</w:t>
      </w:r>
      <w:proofErr w:type="gramEnd"/>
      <w:r w:rsidRPr="00BC0F4D">
        <w:rPr>
          <w:rFonts w:ascii="Times New Roman" w:hAnsi="Times New Roman" w:cs="Times New Roman"/>
          <w:sz w:val="24"/>
          <w:szCs w:val="24"/>
        </w:rPr>
        <w:t xml:space="preserve">  Ketenagakerjaan  Pasca  Reformasi,  (Jakarta :  Sinar  Grafika,  2010),  hal.112.</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UU  NRI</w:t>
      </w:r>
      <w:proofErr w:type="gramEnd"/>
      <w:r w:rsidRPr="00BC0F4D">
        <w:rPr>
          <w:rFonts w:ascii="Times New Roman" w:hAnsi="Times New Roman" w:cs="Times New Roman"/>
          <w:sz w:val="24"/>
          <w:szCs w:val="24"/>
        </w:rPr>
        <w:t xml:space="preserve">  No.  </w:t>
      </w:r>
      <w:proofErr w:type="gramStart"/>
      <w:r w:rsidRPr="00BC0F4D">
        <w:rPr>
          <w:rFonts w:ascii="Times New Roman" w:hAnsi="Times New Roman" w:cs="Times New Roman"/>
          <w:sz w:val="24"/>
          <w:szCs w:val="24"/>
        </w:rPr>
        <w:t>13  tahun</w:t>
      </w:r>
      <w:proofErr w:type="gramEnd"/>
      <w:r w:rsidRPr="00BC0F4D">
        <w:rPr>
          <w:rFonts w:ascii="Times New Roman" w:hAnsi="Times New Roman" w:cs="Times New Roman"/>
          <w:sz w:val="24"/>
          <w:szCs w:val="24"/>
        </w:rPr>
        <w:t xml:space="preserve">  2003  tentang  Ketenagakerjaan  (Lembaran  Negara  Republik  Indonesia  Tahun  2003</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Nomor  39 )</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Muhammad  Sadi</w:t>
      </w:r>
      <w:proofErr w:type="gramEnd"/>
      <w:r w:rsidRPr="00BC0F4D">
        <w:rPr>
          <w:rFonts w:ascii="Times New Roman" w:hAnsi="Times New Roman" w:cs="Times New Roman"/>
          <w:sz w:val="24"/>
          <w:szCs w:val="24"/>
        </w:rPr>
        <w:t xml:space="preserve">  dan  Sobandi,  Hukum  Ketenagakerjaan  di  Indonesia,  (Jakarta:  Kencana,  2020)  hlm.  21.</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Naskah  Komperhensif</w:t>
      </w:r>
      <w:proofErr w:type="gramEnd"/>
      <w:r w:rsidRPr="00BC0F4D">
        <w:rPr>
          <w:rFonts w:ascii="Times New Roman" w:hAnsi="Times New Roman" w:cs="Times New Roman"/>
          <w:sz w:val="24"/>
          <w:szCs w:val="24"/>
        </w:rPr>
        <w:t xml:space="preserve">  Perubahan  Undang-Undang  Dasar  Negara  Republik  Indonesia  Tahun  1945,  Latar</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Belakang,  Proses  dan  Hasil  Pembahasan,  1999-2002.  (</w:t>
      </w:r>
      <w:proofErr w:type="gramStart"/>
      <w:r w:rsidRPr="00BC0F4D">
        <w:rPr>
          <w:rFonts w:ascii="Times New Roman" w:hAnsi="Times New Roman" w:cs="Times New Roman"/>
          <w:sz w:val="24"/>
          <w:szCs w:val="24"/>
        </w:rPr>
        <w:t>Edisi  Internal</w:t>
      </w:r>
      <w:proofErr w:type="gramEnd"/>
      <w:r w:rsidRPr="00BC0F4D">
        <w:rPr>
          <w:rFonts w:ascii="Times New Roman" w:hAnsi="Times New Roman" w:cs="Times New Roman"/>
          <w:sz w:val="24"/>
          <w:szCs w:val="24"/>
        </w:rPr>
        <w:t>)</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SH  Hidayat</w:t>
      </w:r>
      <w:proofErr w:type="gramEnd"/>
      <w:r w:rsidRPr="00BC0F4D">
        <w:rPr>
          <w:rFonts w:ascii="Times New Roman" w:hAnsi="Times New Roman" w:cs="Times New Roman"/>
          <w:sz w:val="24"/>
          <w:szCs w:val="24"/>
        </w:rPr>
        <w:t xml:space="preserve">  Muharam,  Panduan  Memahami  Hukum  Ketenagakerjaan  Serta  Pelaksanaannya  Di  Indonesia</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(Jakarta:  Citra  Aditya  Bakti,  2006),  hal.8.</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Savitri,  Revolusi</w:t>
      </w:r>
      <w:proofErr w:type="gramEnd"/>
      <w:r w:rsidRPr="00BC0F4D">
        <w:rPr>
          <w:rFonts w:ascii="Times New Roman" w:hAnsi="Times New Roman" w:cs="Times New Roman"/>
          <w:sz w:val="24"/>
          <w:szCs w:val="24"/>
        </w:rPr>
        <w:t xml:space="preserve">  Industri  </w:t>
      </w:r>
      <w:r w:rsidR="00F26D8B">
        <w:rPr>
          <w:rFonts w:ascii="Times New Roman" w:hAnsi="Times New Roman" w:cs="Times New Roman"/>
          <w:sz w:val="24"/>
          <w:szCs w:val="24"/>
        </w:rPr>
        <w:t>5.0</w:t>
      </w:r>
      <w:r w:rsidRPr="00BC0F4D">
        <w:rPr>
          <w:rFonts w:ascii="Times New Roman" w:hAnsi="Times New Roman" w:cs="Times New Roman"/>
          <w:sz w:val="24"/>
          <w:szCs w:val="24"/>
        </w:rPr>
        <w:t xml:space="preserve">:  Mengubah  Tantangan  Menjadi  Peluang  di  Era  Disrupsi  </w:t>
      </w:r>
      <w:r w:rsidR="00F26D8B">
        <w:rPr>
          <w:rFonts w:ascii="Times New Roman" w:hAnsi="Times New Roman" w:cs="Times New Roman"/>
          <w:sz w:val="24"/>
          <w:szCs w:val="24"/>
        </w:rPr>
        <w:t>5.0</w:t>
      </w:r>
      <w:r w:rsidRPr="00BC0F4D">
        <w:rPr>
          <w:rFonts w:ascii="Times New Roman" w:hAnsi="Times New Roman" w:cs="Times New Roman"/>
          <w:sz w:val="24"/>
          <w:szCs w:val="24"/>
        </w:rPr>
        <w:t xml:space="preserve">  (Bantul:</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Kejadian,2019)  hal.2-4.</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lastRenderedPageBreak/>
        <w:t>Andika  Pramana</w:t>
      </w:r>
      <w:proofErr w:type="gramEnd"/>
      <w:r w:rsidRPr="00BC0F4D">
        <w:rPr>
          <w:rFonts w:ascii="Times New Roman" w:hAnsi="Times New Roman" w:cs="Times New Roman"/>
          <w:sz w:val="24"/>
          <w:szCs w:val="24"/>
        </w:rPr>
        <w:t xml:space="preserve">  Putra,  Kajian  Hukum  Terhadap  Putusan  Mahkamah  Agung  Atas  Perkara  No.  825k/Pdt.  </w:t>
      </w:r>
      <w:proofErr w:type="gramStart"/>
      <w:r w:rsidRPr="00BC0F4D">
        <w:rPr>
          <w:rFonts w:ascii="Times New Roman" w:hAnsi="Times New Roman" w:cs="Times New Roman"/>
          <w:sz w:val="24"/>
          <w:szCs w:val="24"/>
        </w:rPr>
        <w:t>Sus  Phi</w:t>
      </w:r>
      <w:proofErr w:type="gramEnd"/>
      <w:r w:rsidRPr="00BC0F4D">
        <w:rPr>
          <w:rFonts w:ascii="Times New Roman" w:hAnsi="Times New Roman" w:cs="Times New Roman"/>
          <w:sz w:val="24"/>
          <w:szCs w:val="24"/>
        </w:rPr>
        <w:t xml:space="preserve">/2015  Tentang </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 xml:space="preserve">Pemutusan  Hubungan  Kerja  Karena  Alasan  Efisiensi,  Jurnal  Hukum  Adigama,  Vol.  </w:t>
      </w:r>
      <w:proofErr w:type="gramStart"/>
      <w:r w:rsidRPr="00BC0F4D">
        <w:rPr>
          <w:rFonts w:ascii="Times New Roman" w:hAnsi="Times New Roman" w:cs="Times New Roman"/>
          <w:sz w:val="24"/>
          <w:szCs w:val="24"/>
        </w:rPr>
        <w:t>1,  No.</w:t>
      </w:r>
      <w:proofErr w:type="gramEnd"/>
      <w:r w:rsidRPr="00BC0F4D">
        <w:rPr>
          <w:rFonts w:ascii="Times New Roman" w:hAnsi="Times New Roman" w:cs="Times New Roman"/>
          <w:sz w:val="24"/>
          <w:szCs w:val="24"/>
        </w:rPr>
        <w:t xml:space="preserve">  </w:t>
      </w:r>
      <w:proofErr w:type="gramStart"/>
      <w:r w:rsidRPr="00BC0F4D">
        <w:rPr>
          <w:rFonts w:ascii="Times New Roman" w:hAnsi="Times New Roman" w:cs="Times New Roman"/>
          <w:sz w:val="24"/>
          <w:szCs w:val="24"/>
        </w:rPr>
        <w:t>1,  (</w:t>
      </w:r>
      <w:proofErr w:type="gramEnd"/>
      <w:r w:rsidRPr="00BC0F4D">
        <w:rPr>
          <w:rFonts w:ascii="Times New Roman" w:hAnsi="Times New Roman" w:cs="Times New Roman"/>
          <w:sz w:val="24"/>
          <w:szCs w:val="24"/>
        </w:rPr>
        <w:t>tt):  hal.  770.</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Abi  Pasha</w:t>
      </w:r>
      <w:proofErr w:type="gramEnd"/>
      <w:r w:rsidRPr="00BC0F4D">
        <w:rPr>
          <w:rFonts w:ascii="Times New Roman" w:hAnsi="Times New Roman" w:cs="Times New Roman"/>
          <w:sz w:val="24"/>
          <w:szCs w:val="24"/>
        </w:rPr>
        <w:t xml:space="preserve">  Nugraha,  Efisiensi  usaha  sebagai  alasan  pemutus  hubungan  kerja  Perspektif  Hukum  Islam:  Putusan  Mahkamah  Agung  Nomor  69  K/Pdt.  Sus-PHI/</w:t>
      </w:r>
      <w:proofErr w:type="gramStart"/>
      <w:r w:rsidRPr="00BC0F4D">
        <w:rPr>
          <w:rFonts w:ascii="Times New Roman" w:hAnsi="Times New Roman" w:cs="Times New Roman"/>
          <w:sz w:val="24"/>
          <w:szCs w:val="24"/>
        </w:rPr>
        <w:t>2017  (</w:t>
      </w:r>
      <w:proofErr w:type="gramEnd"/>
      <w:r w:rsidRPr="00BC0F4D">
        <w:rPr>
          <w:rFonts w:ascii="Times New Roman" w:hAnsi="Times New Roman" w:cs="Times New Roman"/>
          <w:sz w:val="24"/>
          <w:szCs w:val="24"/>
        </w:rPr>
        <w:t xml:space="preserve">Disertasi,  Malang,  Universitas  Islam  Negeri  Maulana  Malik  Ibrahim,  2020),  hlm. </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102.</w:t>
      </w:r>
    </w:p>
    <w:p w:rsidR="00DB1C08"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Abdul  Khakim</w:t>
      </w:r>
      <w:proofErr w:type="gramEnd"/>
      <w:r w:rsidRPr="00BC0F4D">
        <w:rPr>
          <w:rFonts w:ascii="Times New Roman" w:hAnsi="Times New Roman" w:cs="Times New Roman"/>
          <w:sz w:val="24"/>
          <w:szCs w:val="24"/>
        </w:rPr>
        <w:t xml:space="preserve">,  Pengantar  Hukum  Ketenagakerjaan  Indonesia  Berdasarkan  Undang-Undang  No.  </w:t>
      </w:r>
      <w:proofErr w:type="gramStart"/>
      <w:r w:rsidRPr="00BC0F4D">
        <w:rPr>
          <w:rFonts w:ascii="Times New Roman" w:hAnsi="Times New Roman" w:cs="Times New Roman"/>
          <w:sz w:val="24"/>
          <w:szCs w:val="24"/>
        </w:rPr>
        <w:t>13  Tahun</w:t>
      </w:r>
      <w:proofErr w:type="gramEnd"/>
      <w:r w:rsidRPr="00BC0F4D">
        <w:rPr>
          <w:rFonts w:ascii="Times New Roman" w:hAnsi="Times New Roman" w:cs="Times New Roman"/>
          <w:sz w:val="24"/>
          <w:szCs w:val="24"/>
        </w:rPr>
        <w:t xml:space="preserve">  2003  (Bandung: </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 xml:space="preserve">Citra  Aditya  Bakti,  2003),  hlm.  12, </w:t>
      </w:r>
    </w:p>
    <w:p w:rsidR="00ED5517" w:rsidRPr="00BC0F4D" w:rsidRDefault="00ED5517" w:rsidP="00ED5517">
      <w:pPr>
        <w:rPr>
          <w:rFonts w:ascii="Times New Roman" w:hAnsi="Times New Roman" w:cs="Times New Roman"/>
          <w:sz w:val="24"/>
          <w:szCs w:val="24"/>
        </w:rPr>
      </w:pPr>
      <w:r w:rsidRPr="00BC0F4D">
        <w:rPr>
          <w:rFonts w:ascii="Times New Roman" w:hAnsi="Times New Roman" w:cs="Times New Roman"/>
          <w:sz w:val="24"/>
          <w:szCs w:val="24"/>
        </w:rPr>
        <w:t xml:space="preserve">I.  </w:t>
      </w:r>
      <w:proofErr w:type="gramStart"/>
      <w:r w:rsidRPr="00BC0F4D">
        <w:rPr>
          <w:rFonts w:ascii="Times New Roman" w:hAnsi="Times New Roman" w:cs="Times New Roman"/>
          <w:sz w:val="24"/>
          <w:szCs w:val="24"/>
        </w:rPr>
        <w:t>Made  Udiana</w:t>
      </w:r>
      <w:proofErr w:type="gramEnd"/>
      <w:r w:rsidRPr="00BC0F4D">
        <w:rPr>
          <w:rFonts w:ascii="Times New Roman" w:hAnsi="Times New Roman" w:cs="Times New Roman"/>
          <w:sz w:val="24"/>
          <w:szCs w:val="24"/>
        </w:rPr>
        <w:t>,  Industrialisasi  dan  Tanggungjawab  Pengusaha  Terhadap  Tenaga  Kerja  Terlibat  Hukum</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(Denpasar:  Pers  Universitas  Udayana,  Denpasar,  2018),  hlm.  26.</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Cristoforus  Valentino</w:t>
      </w:r>
      <w:proofErr w:type="gramEnd"/>
      <w:r w:rsidRPr="00BC0F4D">
        <w:rPr>
          <w:rFonts w:ascii="Times New Roman" w:hAnsi="Times New Roman" w:cs="Times New Roman"/>
          <w:sz w:val="24"/>
          <w:szCs w:val="24"/>
        </w:rPr>
        <w:t xml:space="preserve">  Alexander  Putra,  Urgensi  Klausula  Definisi  Dalam  Perjanjian  Kerja,  Jurnal  Ilmiah</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 xml:space="preserve">Fakultas  Hukum  Universitas  Udayana,  Vol.  </w:t>
      </w:r>
      <w:proofErr w:type="gramStart"/>
      <w:r w:rsidRPr="00BC0F4D">
        <w:rPr>
          <w:rFonts w:ascii="Times New Roman" w:hAnsi="Times New Roman" w:cs="Times New Roman"/>
          <w:sz w:val="24"/>
          <w:szCs w:val="24"/>
        </w:rPr>
        <w:t>63,  No.</w:t>
      </w:r>
      <w:proofErr w:type="gramEnd"/>
      <w:r w:rsidRPr="00BC0F4D">
        <w:rPr>
          <w:rFonts w:ascii="Times New Roman" w:hAnsi="Times New Roman" w:cs="Times New Roman"/>
          <w:sz w:val="24"/>
          <w:szCs w:val="24"/>
        </w:rPr>
        <w:t xml:space="preserve">  2017:  hal.  68.</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Siti  Kunarti</w:t>
      </w:r>
      <w:proofErr w:type="gramEnd"/>
      <w:r w:rsidRPr="00BC0F4D">
        <w:rPr>
          <w:rFonts w:ascii="Times New Roman" w:hAnsi="Times New Roman" w:cs="Times New Roman"/>
          <w:sz w:val="24"/>
          <w:szCs w:val="24"/>
        </w:rPr>
        <w:t xml:space="preserve">,  Perjanjian  Pemborongan  Pekerjaan  (Outsourcing)  Dalam  Hukum  Ketenagakerjaan,  Jurnal  Dinamika </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 xml:space="preserve">Hukum,  Vol.  </w:t>
      </w:r>
      <w:proofErr w:type="gramStart"/>
      <w:r w:rsidRPr="00BC0F4D">
        <w:rPr>
          <w:rFonts w:ascii="Times New Roman" w:hAnsi="Times New Roman" w:cs="Times New Roman"/>
          <w:sz w:val="24"/>
          <w:szCs w:val="24"/>
        </w:rPr>
        <w:t>9,  No.</w:t>
      </w:r>
      <w:proofErr w:type="gramEnd"/>
      <w:r w:rsidRPr="00BC0F4D">
        <w:rPr>
          <w:rFonts w:ascii="Times New Roman" w:hAnsi="Times New Roman" w:cs="Times New Roman"/>
          <w:sz w:val="24"/>
          <w:szCs w:val="24"/>
        </w:rPr>
        <w:t xml:space="preserve">  </w:t>
      </w:r>
      <w:proofErr w:type="gramStart"/>
      <w:r w:rsidRPr="00BC0F4D">
        <w:rPr>
          <w:rFonts w:ascii="Times New Roman" w:hAnsi="Times New Roman" w:cs="Times New Roman"/>
          <w:sz w:val="24"/>
          <w:szCs w:val="24"/>
        </w:rPr>
        <w:t>1,  2009</w:t>
      </w:r>
      <w:proofErr w:type="gramEnd"/>
      <w:r w:rsidRPr="00BC0F4D">
        <w:rPr>
          <w:rFonts w:ascii="Times New Roman" w:hAnsi="Times New Roman" w:cs="Times New Roman"/>
          <w:sz w:val="24"/>
          <w:szCs w:val="24"/>
        </w:rPr>
        <w:t>:  hlm.  70.</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Agung  Prasetyo</w:t>
      </w:r>
      <w:proofErr w:type="gramEnd"/>
      <w:r w:rsidRPr="00BC0F4D">
        <w:rPr>
          <w:rFonts w:ascii="Times New Roman" w:hAnsi="Times New Roman" w:cs="Times New Roman"/>
          <w:sz w:val="24"/>
          <w:szCs w:val="24"/>
        </w:rPr>
        <w:t xml:space="preserve">  Wibowo,  Perlindungan  Hukum  Terhadap  Pekerja  Dalam  Pemutusan  Hubungan  Kerja  Dengan Alasan  Efisiensi  Sebagai  Akibat  Pandemi  Covid  19  (Studi  Kasus  Putusan  Pengadilan  Hubungan  Industrial Pada  Pengadilan  Negeri  Palangkaraya  Perkara  No.  10/Pdt.  Sus-PHI/2020/</w:t>
      </w:r>
      <w:proofErr w:type="gramStart"/>
      <w:r w:rsidRPr="00BC0F4D">
        <w:rPr>
          <w:rFonts w:ascii="Times New Roman" w:hAnsi="Times New Roman" w:cs="Times New Roman"/>
          <w:sz w:val="24"/>
          <w:szCs w:val="24"/>
        </w:rPr>
        <w:t>PN  Plk</w:t>
      </w:r>
      <w:proofErr w:type="gramEnd"/>
      <w:r w:rsidRPr="00BC0F4D">
        <w:rPr>
          <w:rFonts w:ascii="Times New Roman" w:hAnsi="Times New Roman" w:cs="Times New Roman"/>
          <w:sz w:val="24"/>
          <w:szCs w:val="24"/>
        </w:rPr>
        <w:t xml:space="preserve">  (Disertasi,  Universitas) </w:t>
      </w:r>
      <w:r w:rsidR="002F5F9D" w:rsidRPr="00BC0F4D">
        <w:rPr>
          <w:rFonts w:ascii="Times New Roman" w:hAnsi="Times New Roman" w:cs="Times New Roman"/>
          <w:sz w:val="24"/>
          <w:szCs w:val="24"/>
        </w:rPr>
        <w:t xml:space="preserve"> </w:t>
      </w:r>
      <w:r w:rsidRPr="00BC0F4D">
        <w:rPr>
          <w:rFonts w:ascii="Times New Roman" w:hAnsi="Times New Roman" w:cs="Times New Roman"/>
          <w:sz w:val="24"/>
          <w:szCs w:val="24"/>
        </w:rPr>
        <w:t>Tarumanagara,  2021),  hal.76.</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Ida  Ayu</w:t>
      </w:r>
      <w:proofErr w:type="gramEnd"/>
      <w:r w:rsidRPr="00BC0F4D">
        <w:rPr>
          <w:rFonts w:ascii="Times New Roman" w:hAnsi="Times New Roman" w:cs="Times New Roman"/>
          <w:sz w:val="24"/>
          <w:szCs w:val="24"/>
        </w:rPr>
        <w:t xml:space="preserve">  Sadnyini  dan  Milton  Gabe  L.  </w:t>
      </w:r>
      <w:proofErr w:type="gramStart"/>
      <w:r w:rsidRPr="00BC0F4D">
        <w:rPr>
          <w:rFonts w:ascii="Times New Roman" w:hAnsi="Times New Roman" w:cs="Times New Roman"/>
          <w:sz w:val="24"/>
          <w:szCs w:val="24"/>
        </w:rPr>
        <w:t>Tobing,  Jaminan</w:t>
      </w:r>
      <w:proofErr w:type="gramEnd"/>
      <w:r w:rsidRPr="00BC0F4D">
        <w:rPr>
          <w:rFonts w:ascii="Times New Roman" w:hAnsi="Times New Roman" w:cs="Times New Roman"/>
          <w:sz w:val="24"/>
          <w:szCs w:val="24"/>
        </w:rPr>
        <w:t xml:space="preserve">  Sosial  Ketenagakerjaan  Terhadap  Pekerja  Harian  Hotel Bintang  Lima  Di  Kabupaten  Badung,  Soumatera  Law  Review,  Vol.  </w:t>
      </w:r>
      <w:proofErr w:type="gramStart"/>
      <w:r w:rsidRPr="00BC0F4D">
        <w:rPr>
          <w:rFonts w:ascii="Times New Roman" w:hAnsi="Times New Roman" w:cs="Times New Roman"/>
          <w:sz w:val="24"/>
          <w:szCs w:val="24"/>
        </w:rPr>
        <w:t>3,  No.</w:t>
      </w:r>
      <w:proofErr w:type="gramEnd"/>
      <w:r w:rsidRPr="00BC0F4D">
        <w:rPr>
          <w:rFonts w:ascii="Times New Roman" w:hAnsi="Times New Roman" w:cs="Times New Roman"/>
          <w:sz w:val="24"/>
          <w:szCs w:val="24"/>
        </w:rPr>
        <w:t xml:space="preserve">  </w:t>
      </w:r>
      <w:proofErr w:type="gramStart"/>
      <w:r w:rsidRPr="00BC0F4D">
        <w:rPr>
          <w:rFonts w:ascii="Times New Roman" w:hAnsi="Times New Roman" w:cs="Times New Roman"/>
          <w:sz w:val="24"/>
          <w:szCs w:val="24"/>
        </w:rPr>
        <w:t>1,  2020</w:t>
      </w:r>
      <w:proofErr w:type="gramEnd"/>
      <w:r w:rsidRPr="00BC0F4D">
        <w:rPr>
          <w:rFonts w:ascii="Times New Roman" w:hAnsi="Times New Roman" w:cs="Times New Roman"/>
          <w:sz w:val="24"/>
          <w:szCs w:val="24"/>
        </w:rPr>
        <w:t>:  hal.  109.</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Hartini  Retnaningsih</w:t>
      </w:r>
      <w:proofErr w:type="gramEnd"/>
      <w:r w:rsidRPr="00BC0F4D">
        <w:rPr>
          <w:rFonts w:ascii="Times New Roman" w:hAnsi="Times New Roman" w:cs="Times New Roman"/>
          <w:sz w:val="24"/>
          <w:szCs w:val="24"/>
        </w:rPr>
        <w:t xml:space="preserve">,  Strategi  Sistem  Jaminan  Sosial  Nasional  Bidang  Ketenagakerjaan  Dalam  Upaya  Pelindungan Pekerja  Di  Kota  Surabaya  Dan  Kota  Pekanbaru,  Aspirasi:  Jurnal  Masalah-masalah  Sosial,  Vol.  </w:t>
      </w:r>
      <w:proofErr w:type="gramStart"/>
      <w:r w:rsidRPr="00BC0F4D">
        <w:rPr>
          <w:rFonts w:ascii="Times New Roman" w:hAnsi="Times New Roman" w:cs="Times New Roman"/>
          <w:sz w:val="24"/>
          <w:szCs w:val="24"/>
        </w:rPr>
        <w:t>7,  No.</w:t>
      </w:r>
      <w:proofErr w:type="gramEnd"/>
      <w:r w:rsidRPr="00BC0F4D">
        <w:rPr>
          <w:rFonts w:ascii="Times New Roman" w:hAnsi="Times New Roman" w:cs="Times New Roman"/>
          <w:sz w:val="24"/>
          <w:szCs w:val="24"/>
        </w:rPr>
        <w:t xml:space="preserve">  </w:t>
      </w:r>
      <w:proofErr w:type="gramStart"/>
      <w:r w:rsidRPr="00BC0F4D">
        <w:rPr>
          <w:rFonts w:ascii="Times New Roman" w:hAnsi="Times New Roman" w:cs="Times New Roman"/>
          <w:sz w:val="24"/>
          <w:szCs w:val="24"/>
        </w:rPr>
        <w:t>2,  2019</w:t>
      </w:r>
      <w:proofErr w:type="gramEnd"/>
      <w:r w:rsidRPr="00BC0F4D">
        <w:rPr>
          <w:rFonts w:ascii="Times New Roman" w:hAnsi="Times New Roman" w:cs="Times New Roman"/>
          <w:sz w:val="24"/>
          <w:szCs w:val="24"/>
        </w:rPr>
        <w:t>: hlm.  167.</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Arifuddin  Muda</w:t>
      </w:r>
      <w:proofErr w:type="gramEnd"/>
      <w:r w:rsidRPr="00BC0F4D">
        <w:rPr>
          <w:rFonts w:ascii="Times New Roman" w:hAnsi="Times New Roman" w:cs="Times New Roman"/>
          <w:sz w:val="24"/>
          <w:szCs w:val="24"/>
        </w:rPr>
        <w:t xml:space="preserve">  Harahap,  Pengantar  Hukum  Ketenagakerjaan  (Malang:  Literasi  Nusantara,  2020).p.71.</w:t>
      </w:r>
    </w:p>
    <w:p w:rsidR="00ED5517"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I  Nyoman</w:t>
      </w:r>
      <w:proofErr w:type="gramEnd"/>
      <w:r w:rsidRPr="00BC0F4D">
        <w:rPr>
          <w:rFonts w:ascii="Times New Roman" w:hAnsi="Times New Roman" w:cs="Times New Roman"/>
          <w:sz w:val="24"/>
          <w:szCs w:val="24"/>
        </w:rPr>
        <w:t xml:space="preserve">  Putu  Budhiarta,  Perlindungan  Hukum  Pekerja  Outsourcing  Ditinjau  Dari  Prinsip  Keadilan,  Kepastian Hukum,  Dan  Hak  Asasi  Manusia.  (</w:t>
      </w:r>
      <w:proofErr w:type="gramStart"/>
      <w:r w:rsidRPr="00BC0F4D">
        <w:rPr>
          <w:rFonts w:ascii="Times New Roman" w:hAnsi="Times New Roman" w:cs="Times New Roman"/>
          <w:sz w:val="24"/>
          <w:szCs w:val="24"/>
        </w:rPr>
        <w:t>Disertasi)  Fakultas</w:t>
      </w:r>
      <w:proofErr w:type="gramEnd"/>
      <w:r w:rsidRPr="00BC0F4D">
        <w:rPr>
          <w:rFonts w:ascii="Times New Roman" w:hAnsi="Times New Roman" w:cs="Times New Roman"/>
          <w:sz w:val="24"/>
          <w:szCs w:val="24"/>
        </w:rPr>
        <w:t xml:space="preserve">  Hukum  Universitas  Brawijaya,  2012,  hal.20.</w:t>
      </w:r>
    </w:p>
    <w:p w:rsidR="0003141E" w:rsidRPr="00BC0F4D" w:rsidRDefault="00ED5517" w:rsidP="00ED5517">
      <w:pPr>
        <w:rPr>
          <w:rFonts w:ascii="Times New Roman" w:hAnsi="Times New Roman" w:cs="Times New Roman"/>
          <w:sz w:val="24"/>
          <w:szCs w:val="24"/>
        </w:rPr>
      </w:pPr>
      <w:proofErr w:type="gramStart"/>
      <w:r w:rsidRPr="00BC0F4D">
        <w:rPr>
          <w:rFonts w:ascii="Times New Roman" w:hAnsi="Times New Roman" w:cs="Times New Roman"/>
          <w:sz w:val="24"/>
          <w:szCs w:val="24"/>
        </w:rPr>
        <w:t>Salman  Alfarizi</w:t>
      </w:r>
      <w:proofErr w:type="gramEnd"/>
      <w:r w:rsidRPr="00BC0F4D">
        <w:rPr>
          <w:rFonts w:ascii="Times New Roman" w:hAnsi="Times New Roman" w:cs="Times New Roman"/>
          <w:sz w:val="24"/>
          <w:szCs w:val="24"/>
        </w:rPr>
        <w:t>,  Mohammad  Hatta:  Biografi  Singkat  (1902-1980),  (Yogyakarta:Garasi,  2020),  hal.119.</w:t>
      </w:r>
    </w:p>
    <w:sectPr w:rsidR="0003141E" w:rsidRPr="00BC0F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90E" w:rsidRDefault="00C7490E" w:rsidP="009110CA">
      <w:pPr>
        <w:spacing w:after="0" w:line="240" w:lineRule="auto"/>
      </w:pPr>
      <w:r>
        <w:separator/>
      </w:r>
    </w:p>
  </w:endnote>
  <w:endnote w:type="continuationSeparator" w:id="0">
    <w:p w:rsidR="00C7490E" w:rsidRDefault="00C7490E" w:rsidP="0091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90E" w:rsidRDefault="00C7490E" w:rsidP="009110CA">
      <w:pPr>
        <w:spacing w:after="0" w:line="240" w:lineRule="auto"/>
      </w:pPr>
      <w:r>
        <w:separator/>
      </w:r>
    </w:p>
  </w:footnote>
  <w:footnote w:type="continuationSeparator" w:id="0">
    <w:p w:rsidR="00C7490E" w:rsidRDefault="00C7490E" w:rsidP="009110CA">
      <w:pPr>
        <w:spacing w:after="0" w:line="240" w:lineRule="auto"/>
      </w:pPr>
      <w:r>
        <w:continuationSeparator/>
      </w:r>
    </w:p>
  </w:footnote>
  <w:footnote w:id="1">
    <w:p w:rsidR="00C85125" w:rsidRPr="00ED5517" w:rsidRDefault="00C85125" w:rsidP="00C85125">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Peter  Mahmud</w:t>
      </w:r>
      <w:proofErr w:type="gramEnd"/>
      <w:r w:rsidRPr="00ED5517">
        <w:rPr>
          <w:rFonts w:ascii="Times New Roman" w:hAnsi="Times New Roman" w:cs="Times New Roman"/>
          <w:sz w:val="24"/>
          <w:szCs w:val="24"/>
        </w:rPr>
        <w:t xml:space="preserve">  Marzuki,  (2005),  Penelitian  Hukum,  Jakarta :  Prenada  Media,  hal.134.</w:t>
      </w:r>
    </w:p>
    <w:p w:rsidR="00C85125" w:rsidRDefault="00C85125">
      <w:pPr>
        <w:pStyle w:val="FootnoteText"/>
      </w:pPr>
    </w:p>
  </w:footnote>
  <w:footnote w:id="2">
    <w:p w:rsidR="00171E57" w:rsidRDefault="00171E57">
      <w:pPr>
        <w:pStyle w:val="FootnoteText"/>
      </w:pPr>
      <w:r>
        <w:rPr>
          <w:rStyle w:val="FootnoteReference"/>
        </w:rPr>
        <w:footnoteRef/>
      </w:r>
      <w:r>
        <w:t xml:space="preserve"> </w:t>
      </w:r>
      <w:proofErr w:type="gramStart"/>
      <w:r w:rsidRPr="00ED5517">
        <w:rPr>
          <w:rFonts w:ascii="Times New Roman" w:hAnsi="Times New Roman" w:cs="Times New Roman"/>
          <w:sz w:val="24"/>
          <w:szCs w:val="24"/>
        </w:rPr>
        <w:t>Philipus  M.</w:t>
      </w:r>
      <w:proofErr w:type="gramEnd"/>
      <w:r w:rsidRPr="00ED5517">
        <w:rPr>
          <w:rFonts w:ascii="Times New Roman" w:hAnsi="Times New Roman" w:cs="Times New Roman"/>
          <w:sz w:val="24"/>
          <w:szCs w:val="24"/>
        </w:rPr>
        <w:t xml:space="preserve">  </w:t>
      </w:r>
      <w:proofErr w:type="gramStart"/>
      <w:r w:rsidRPr="00ED5517">
        <w:rPr>
          <w:rFonts w:ascii="Times New Roman" w:hAnsi="Times New Roman" w:cs="Times New Roman"/>
          <w:sz w:val="24"/>
          <w:szCs w:val="24"/>
        </w:rPr>
        <w:t>Hadjon,  Perlindungan</w:t>
      </w:r>
      <w:proofErr w:type="gramEnd"/>
      <w:r w:rsidRPr="00ED5517">
        <w:rPr>
          <w:rFonts w:ascii="Times New Roman" w:hAnsi="Times New Roman" w:cs="Times New Roman"/>
          <w:sz w:val="24"/>
          <w:szCs w:val="24"/>
        </w:rPr>
        <w:t xml:space="preserve">  Hukum  Bagi  Rakyat  di  Indonesia:  Sebuah  Studi  Tentang  Prinsip-Prinsipnya,  Penanganannya oleh  Pengadilan  dalam  Lingkungan  Peradilan  Umum  dan  Pembentukan  Peradilan  Administrasi  Negara,  (Surabaya:PT. Bina  Ilmu,  1987),  hlm.  25</w:t>
      </w:r>
    </w:p>
  </w:footnote>
  <w:footnote w:id="3">
    <w:p w:rsidR="00171E57" w:rsidRDefault="00171E57" w:rsidP="00171E57">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CST  Kansil</w:t>
      </w:r>
      <w:proofErr w:type="gramEnd"/>
      <w:r w:rsidRPr="00ED5517">
        <w:rPr>
          <w:rFonts w:ascii="Times New Roman" w:hAnsi="Times New Roman" w:cs="Times New Roman"/>
          <w:sz w:val="24"/>
          <w:szCs w:val="24"/>
        </w:rPr>
        <w:t xml:space="preserve">.  </w:t>
      </w:r>
      <w:proofErr w:type="gramStart"/>
      <w:r w:rsidRPr="00ED5517">
        <w:rPr>
          <w:rFonts w:ascii="Times New Roman" w:hAnsi="Times New Roman" w:cs="Times New Roman"/>
          <w:sz w:val="24"/>
          <w:szCs w:val="24"/>
        </w:rPr>
        <w:t>Pengantar  Ilmu</w:t>
      </w:r>
      <w:proofErr w:type="gramEnd"/>
      <w:r w:rsidRPr="00ED5517">
        <w:rPr>
          <w:rFonts w:ascii="Times New Roman" w:hAnsi="Times New Roman" w:cs="Times New Roman"/>
          <w:sz w:val="24"/>
          <w:szCs w:val="24"/>
        </w:rPr>
        <w:t xml:space="preserve">  Hukum  dan  Tata  Hukum  Indonesia,  (Jakarta:Balai  Pustaka,  1989),  h.  102 </w:t>
      </w:r>
    </w:p>
    <w:p w:rsidR="00171E57" w:rsidRDefault="00171E57">
      <w:pPr>
        <w:pStyle w:val="FootnoteText"/>
      </w:pPr>
    </w:p>
  </w:footnote>
  <w:footnote w:id="4">
    <w:p w:rsidR="00171E57" w:rsidRPr="00ED5517" w:rsidRDefault="00171E57" w:rsidP="00171E57">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Muhammad  Sadi</w:t>
      </w:r>
      <w:proofErr w:type="gramEnd"/>
      <w:r w:rsidRPr="00ED5517">
        <w:rPr>
          <w:rFonts w:ascii="Times New Roman" w:hAnsi="Times New Roman" w:cs="Times New Roman"/>
          <w:sz w:val="24"/>
          <w:szCs w:val="24"/>
        </w:rPr>
        <w:t xml:space="preserve">  dan  Sobandi,  Hukum  Ketenagakerjaan  di  Indonesia,  (Jakarta:  Kencana,  2020)  hlm.  21.</w:t>
      </w:r>
    </w:p>
    <w:p w:rsidR="00171E57" w:rsidRDefault="00171E57">
      <w:pPr>
        <w:pStyle w:val="FootnoteText"/>
      </w:pPr>
    </w:p>
  </w:footnote>
  <w:footnote w:id="5">
    <w:p w:rsidR="00BC5DD0" w:rsidRDefault="00BC5DD0">
      <w:pPr>
        <w:pStyle w:val="FootnoteText"/>
      </w:pPr>
      <w:r>
        <w:rPr>
          <w:rStyle w:val="FootnoteReference"/>
        </w:rPr>
        <w:footnoteRef/>
      </w:r>
      <w:r>
        <w:t xml:space="preserve"> </w:t>
      </w:r>
      <w:proofErr w:type="gramStart"/>
      <w:r w:rsidRPr="00ED5517">
        <w:rPr>
          <w:rFonts w:ascii="Times New Roman" w:hAnsi="Times New Roman" w:cs="Times New Roman"/>
          <w:sz w:val="24"/>
          <w:szCs w:val="24"/>
        </w:rPr>
        <w:t>Abdul  Khakim</w:t>
      </w:r>
      <w:proofErr w:type="gramEnd"/>
      <w:r w:rsidRPr="00ED5517">
        <w:rPr>
          <w:rFonts w:ascii="Times New Roman" w:hAnsi="Times New Roman" w:cs="Times New Roman"/>
          <w:sz w:val="24"/>
          <w:szCs w:val="24"/>
        </w:rPr>
        <w:t xml:space="preserve">,  Pengantar  Hukum  Ketenagakerjaan  Indonesia  Berdasarkan  Undang-Undang  No.  </w:t>
      </w:r>
      <w:proofErr w:type="gramStart"/>
      <w:r w:rsidRPr="00ED5517">
        <w:rPr>
          <w:rFonts w:ascii="Times New Roman" w:hAnsi="Times New Roman" w:cs="Times New Roman"/>
          <w:sz w:val="24"/>
          <w:szCs w:val="24"/>
        </w:rPr>
        <w:t>13  Tahun</w:t>
      </w:r>
      <w:proofErr w:type="gramEnd"/>
      <w:r w:rsidRPr="00ED5517">
        <w:rPr>
          <w:rFonts w:ascii="Times New Roman" w:hAnsi="Times New Roman" w:cs="Times New Roman"/>
          <w:sz w:val="24"/>
          <w:szCs w:val="24"/>
        </w:rPr>
        <w:t xml:space="preserve">  2003  (Bandung: </w:t>
      </w:r>
      <w:r>
        <w:rPr>
          <w:rFonts w:ascii="Times New Roman" w:hAnsi="Times New Roman" w:cs="Times New Roman"/>
          <w:sz w:val="24"/>
          <w:szCs w:val="24"/>
        </w:rPr>
        <w:t xml:space="preserve"> </w:t>
      </w:r>
      <w:r w:rsidRPr="00ED5517">
        <w:rPr>
          <w:rFonts w:ascii="Times New Roman" w:hAnsi="Times New Roman" w:cs="Times New Roman"/>
          <w:sz w:val="24"/>
          <w:szCs w:val="24"/>
        </w:rPr>
        <w:t xml:space="preserve">Citra  Aditya  Bakti,  2003),  hlm.  12,  </w:t>
      </w:r>
    </w:p>
  </w:footnote>
  <w:footnote w:id="6">
    <w:p w:rsidR="00BC5DD0" w:rsidRPr="00ED5517" w:rsidRDefault="00BC5DD0" w:rsidP="00BC5DD0">
      <w:pPr>
        <w:rPr>
          <w:rFonts w:ascii="Times New Roman" w:hAnsi="Times New Roman" w:cs="Times New Roman"/>
          <w:sz w:val="24"/>
          <w:szCs w:val="24"/>
        </w:rPr>
      </w:pPr>
      <w:r>
        <w:rPr>
          <w:rStyle w:val="FootnoteReference"/>
        </w:rPr>
        <w:footnoteRef/>
      </w:r>
      <w:r>
        <w:t xml:space="preserve"> </w:t>
      </w:r>
      <w:r w:rsidRPr="00ED5517">
        <w:rPr>
          <w:rFonts w:ascii="Times New Roman" w:hAnsi="Times New Roman" w:cs="Times New Roman"/>
          <w:sz w:val="24"/>
          <w:szCs w:val="24"/>
        </w:rPr>
        <w:t xml:space="preserve">I.  </w:t>
      </w:r>
      <w:proofErr w:type="gramStart"/>
      <w:r w:rsidRPr="00ED5517">
        <w:rPr>
          <w:rFonts w:ascii="Times New Roman" w:hAnsi="Times New Roman" w:cs="Times New Roman"/>
          <w:sz w:val="24"/>
          <w:szCs w:val="24"/>
        </w:rPr>
        <w:t>Made  Udiana</w:t>
      </w:r>
      <w:proofErr w:type="gramEnd"/>
      <w:r w:rsidRPr="00ED5517">
        <w:rPr>
          <w:rFonts w:ascii="Times New Roman" w:hAnsi="Times New Roman" w:cs="Times New Roman"/>
          <w:sz w:val="24"/>
          <w:szCs w:val="24"/>
        </w:rPr>
        <w:t>,  Industrialisasi  dan  Tanggungjawab  Pengusaha  Terhadap  Tenaga  Kerja  Terlibat  Hukum</w:t>
      </w:r>
      <w:r>
        <w:rPr>
          <w:rFonts w:ascii="Times New Roman" w:hAnsi="Times New Roman" w:cs="Times New Roman"/>
          <w:sz w:val="24"/>
          <w:szCs w:val="24"/>
        </w:rPr>
        <w:t xml:space="preserve"> </w:t>
      </w:r>
      <w:r w:rsidRPr="00ED5517">
        <w:rPr>
          <w:rFonts w:ascii="Times New Roman" w:hAnsi="Times New Roman" w:cs="Times New Roman"/>
          <w:sz w:val="24"/>
          <w:szCs w:val="24"/>
        </w:rPr>
        <w:t>(Denpasar:  Pers  Universitas  Udayana,  Denpasar,  2018),  hlm.  26.</w:t>
      </w:r>
    </w:p>
    <w:p w:rsidR="00BC5DD0" w:rsidRDefault="00BC5DD0" w:rsidP="00BC5DD0">
      <w:pPr>
        <w:pStyle w:val="FootnoteText"/>
      </w:pPr>
    </w:p>
  </w:footnote>
  <w:footnote w:id="7">
    <w:p w:rsidR="00C46672" w:rsidRPr="00155CE9" w:rsidRDefault="00C46672" w:rsidP="00155CE9">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Harianto,  Aries</w:t>
      </w:r>
      <w:proofErr w:type="gramEnd"/>
      <w:r w:rsidRPr="00ED5517">
        <w:rPr>
          <w:rFonts w:ascii="Times New Roman" w:hAnsi="Times New Roman" w:cs="Times New Roman"/>
          <w:sz w:val="24"/>
          <w:szCs w:val="24"/>
        </w:rPr>
        <w:t xml:space="preserve">.  (2021).  </w:t>
      </w:r>
      <w:proofErr w:type="gramStart"/>
      <w:r w:rsidRPr="00ED5517">
        <w:rPr>
          <w:rFonts w:ascii="Times New Roman" w:hAnsi="Times New Roman" w:cs="Times New Roman"/>
          <w:sz w:val="24"/>
          <w:szCs w:val="24"/>
        </w:rPr>
        <w:t>Masalah  Hukum</w:t>
      </w:r>
      <w:proofErr w:type="gramEnd"/>
      <w:r w:rsidRPr="00ED5517">
        <w:rPr>
          <w:rFonts w:ascii="Times New Roman" w:hAnsi="Times New Roman" w:cs="Times New Roman"/>
          <w:sz w:val="24"/>
          <w:szCs w:val="24"/>
        </w:rPr>
        <w:t xml:space="preserve">  Ketenagakerjaan.  </w:t>
      </w:r>
      <w:proofErr w:type="gramStart"/>
      <w:r w:rsidRPr="00ED5517">
        <w:rPr>
          <w:rFonts w:ascii="Times New Roman" w:hAnsi="Times New Roman" w:cs="Times New Roman"/>
          <w:sz w:val="24"/>
          <w:szCs w:val="24"/>
        </w:rPr>
        <w:t>Edisi  kedua</w:t>
      </w:r>
      <w:proofErr w:type="gramEnd"/>
      <w:r w:rsidRPr="00ED5517">
        <w:rPr>
          <w:rFonts w:ascii="Times New Roman" w:hAnsi="Times New Roman" w:cs="Times New Roman"/>
          <w:sz w:val="24"/>
          <w:szCs w:val="24"/>
        </w:rPr>
        <w:t>.</w:t>
      </w:r>
      <w:r>
        <w:rPr>
          <w:rFonts w:ascii="Times New Roman" w:hAnsi="Times New Roman" w:cs="Times New Roman"/>
          <w:sz w:val="24"/>
          <w:szCs w:val="24"/>
        </w:rPr>
        <w:t xml:space="preserve">  Malang:  </w:t>
      </w:r>
      <w:proofErr w:type="gramStart"/>
      <w:r>
        <w:rPr>
          <w:rFonts w:ascii="Times New Roman" w:hAnsi="Times New Roman" w:cs="Times New Roman"/>
          <w:sz w:val="24"/>
          <w:szCs w:val="24"/>
        </w:rPr>
        <w:t>Media  Nusa</w:t>
      </w:r>
      <w:proofErr w:type="gramEnd"/>
      <w:r>
        <w:rPr>
          <w:rFonts w:ascii="Times New Roman" w:hAnsi="Times New Roman" w:cs="Times New Roman"/>
          <w:sz w:val="24"/>
          <w:szCs w:val="24"/>
        </w:rPr>
        <w:t xml:space="preserve">  Kreatif, hlm 31.</w:t>
      </w:r>
    </w:p>
  </w:footnote>
  <w:footnote w:id="8">
    <w:p w:rsidR="00155CE9" w:rsidRPr="00ED5517" w:rsidRDefault="00155CE9" w:rsidP="00155CE9">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Cristoforus  Valentino</w:t>
      </w:r>
      <w:proofErr w:type="gramEnd"/>
      <w:r w:rsidRPr="00ED5517">
        <w:rPr>
          <w:rFonts w:ascii="Times New Roman" w:hAnsi="Times New Roman" w:cs="Times New Roman"/>
          <w:sz w:val="24"/>
          <w:szCs w:val="24"/>
        </w:rPr>
        <w:t xml:space="preserve">  Alexander  Putra,  Urgensi  Klausula  Definisi  Dalam  Perjanjian  Kerja,  Jurnal  Ilmiah</w:t>
      </w:r>
      <w:r>
        <w:rPr>
          <w:rFonts w:ascii="Times New Roman" w:hAnsi="Times New Roman" w:cs="Times New Roman"/>
          <w:sz w:val="24"/>
          <w:szCs w:val="24"/>
        </w:rPr>
        <w:t xml:space="preserve"> </w:t>
      </w:r>
      <w:r w:rsidRPr="00ED5517">
        <w:rPr>
          <w:rFonts w:ascii="Times New Roman" w:hAnsi="Times New Roman" w:cs="Times New Roman"/>
          <w:sz w:val="24"/>
          <w:szCs w:val="24"/>
        </w:rPr>
        <w:t xml:space="preserve">Fakultas  Hukum  Universitas  Udayana,  Vol.  </w:t>
      </w:r>
      <w:proofErr w:type="gramStart"/>
      <w:r w:rsidRPr="00ED5517">
        <w:rPr>
          <w:rFonts w:ascii="Times New Roman" w:hAnsi="Times New Roman" w:cs="Times New Roman"/>
          <w:sz w:val="24"/>
          <w:szCs w:val="24"/>
        </w:rPr>
        <w:t>63,  No.</w:t>
      </w:r>
      <w:proofErr w:type="gramEnd"/>
      <w:r w:rsidRPr="00ED5517">
        <w:rPr>
          <w:rFonts w:ascii="Times New Roman" w:hAnsi="Times New Roman" w:cs="Times New Roman"/>
          <w:sz w:val="24"/>
          <w:szCs w:val="24"/>
        </w:rPr>
        <w:t xml:space="preserve">  2017:  hal.  68.</w:t>
      </w:r>
    </w:p>
    <w:p w:rsidR="00155CE9" w:rsidRDefault="00155CE9">
      <w:pPr>
        <w:pStyle w:val="FootnoteText"/>
      </w:pPr>
    </w:p>
  </w:footnote>
  <w:footnote w:id="9">
    <w:p w:rsidR="00263FC1" w:rsidRPr="00263FC1" w:rsidRDefault="00263FC1" w:rsidP="00263FC1">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Agung  Prasetyo</w:t>
      </w:r>
      <w:proofErr w:type="gramEnd"/>
      <w:r w:rsidRPr="00ED5517">
        <w:rPr>
          <w:rFonts w:ascii="Times New Roman" w:hAnsi="Times New Roman" w:cs="Times New Roman"/>
          <w:sz w:val="24"/>
          <w:szCs w:val="24"/>
        </w:rPr>
        <w:t xml:space="preserve">  Wibowo,  Perlindungan  Hukum  Terhadap  Pekerja  Dalam  Pemutusan  Hubungan  Kerja  Dengan Alasan  Efisiensi  Sebagai  Akibat  Pandemi  Covid  19  (Studi  Kasus  Putusan  Pengadilan  Hubungan  Industrial Pada  Pengadilan  Negeri  Palangkaraya  Perkara  No.  10/Pdt.  Sus-PHI/2020/</w:t>
      </w:r>
      <w:proofErr w:type="gramStart"/>
      <w:r w:rsidRPr="00ED5517">
        <w:rPr>
          <w:rFonts w:ascii="Times New Roman" w:hAnsi="Times New Roman" w:cs="Times New Roman"/>
          <w:sz w:val="24"/>
          <w:szCs w:val="24"/>
        </w:rPr>
        <w:t>PN  Plk</w:t>
      </w:r>
      <w:proofErr w:type="gramEnd"/>
      <w:r w:rsidRPr="00ED5517">
        <w:rPr>
          <w:rFonts w:ascii="Times New Roman" w:hAnsi="Times New Roman" w:cs="Times New Roman"/>
          <w:sz w:val="24"/>
          <w:szCs w:val="24"/>
        </w:rPr>
        <w:t xml:space="preserve">  (Disertasi,  Universitas) </w:t>
      </w:r>
      <w:r>
        <w:rPr>
          <w:rFonts w:ascii="Times New Roman" w:hAnsi="Times New Roman" w:cs="Times New Roman"/>
          <w:sz w:val="24"/>
          <w:szCs w:val="24"/>
        </w:rPr>
        <w:t xml:space="preserve"> </w:t>
      </w:r>
      <w:r w:rsidRPr="00ED5517">
        <w:rPr>
          <w:rFonts w:ascii="Times New Roman" w:hAnsi="Times New Roman" w:cs="Times New Roman"/>
          <w:sz w:val="24"/>
          <w:szCs w:val="24"/>
        </w:rPr>
        <w:t>Tarumanagara,  2021),  hal.76.</w:t>
      </w:r>
    </w:p>
  </w:footnote>
  <w:footnote w:id="10">
    <w:p w:rsidR="00263FC1" w:rsidRPr="00ED5517" w:rsidRDefault="00263FC1" w:rsidP="00263FC1">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Ida  Ayu</w:t>
      </w:r>
      <w:proofErr w:type="gramEnd"/>
      <w:r w:rsidRPr="00ED5517">
        <w:rPr>
          <w:rFonts w:ascii="Times New Roman" w:hAnsi="Times New Roman" w:cs="Times New Roman"/>
          <w:sz w:val="24"/>
          <w:szCs w:val="24"/>
        </w:rPr>
        <w:t xml:space="preserve">  Sadnyini  dan  Milton  Gabe  L.  </w:t>
      </w:r>
      <w:proofErr w:type="gramStart"/>
      <w:r w:rsidRPr="00ED5517">
        <w:rPr>
          <w:rFonts w:ascii="Times New Roman" w:hAnsi="Times New Roman" w:cs="Times New Roman"/>
          <w:sz w:val="24"/>
          <w:szCs w:val="24"/>
        </w:rPr>
        <w:t>Tobing,  Jaminan</w:t>
      </w:r>
      <w:proofErr w:type="gramEnd"/>
      <w:r w:rsidRPr="00ED5517">
        <w:rPr>
          <w:rFonts w:ascii="Times New Roman" w:hAnsi="Times New Roman" w:cs="Times New Roman"/>
          <w:sz w:val="24"/>
          <w:szCs w:val="24"/>
        </w:rPr>
        <w:t xml:space="preserve">  Sosial  Ketenagakerjaan  Terhadap  Pekerja  Harian  Hotel Bintang  Lima  Di  Kabupaten  Badung,  Soumatera  Law  Review,  Vol.  </w:t>
      </w:r>
      <w:proofErr w:type="gramStart"/>
      <w:r w:rsidRPr="00ED5517">
        <w:rPr>
          <w:rFonts w:ascii="Times New Roman" w:hAnsi="Times New Roman" w:cs="Times New Roman"/>
          <w:sz w:val="24"/>
          <w:szCs w:val="24"/>
        </w:rPr>
        <w:t>3,  No.</w:t>
      </w:r>
      <w:proofErr w:type="gramEnd"/>
      <w:r w:rsidRPr="00ED5517">
        <w:rPr>
          <w:rFonts w:ascii="Times New Roman" w:hAnsi="Times New Roman" w:cs="Times New Roman"/>
          <w:sz w:val="24"/>
          <w:szCs w:val="24"/>
        </w:rPr>
        <w:t xml:space="preserve">  </w:t>
      </w:r>
      <w:proofErr w:type="gramStart"/>
      <w:r w:rsidRPr="00ED5517">
        <w:rPr>
          <w:rFonts w:ascii="Times New Roman" w:hAnsi="Times New Roman" w:cs="Times New Roman"/>
          <w:sz w:val="24"/>
          <w:szCs w:val="24"/>
        </w:rPr>
        <w:t>1,  2020</w:t>
      </w:r>
      <w:proofErr w:type="gramEnd"/>
      <w:r w:rsidRPr="00ED5517">
        <w:rPr>
          <w:rFonts w:ascii="Times New Roman" w:hAnsi="Times New Roman" w:cs="Times New Roman"/>
          <w:sz w:val="24"/>
          <w:szCs w:val="24"/>
        </w:rPr>
        <w:t>:  hal.  109.</w:t>
      </w:r>
    </w:p>
    <w:p w:rsidR="00263FC1" w:rsidRDefault="00263FC1">
      <w:pPr>
        <w:pStyle w:val="FootnoteText"/>
      </w:pPr>
    </w:p>
  </w:footnote>
  <w:footnote w:id="11">
    <w:p w:rsidR="00974B71" w:rsidRPr="008A0DB4" w:rsidRDefault="00974B71" w:rsidP="008A0DB4">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Siti  Kunarti</w:t>
      </w:r>
      <w:proofErr w:type="gramEnd"/>
      <w:r w:rsidRPr="00ED5517">
        <w:rPr>
          <w:rFonts w:ascii="Times New Roman" w:hAnsi="Times New Roman" w:cs="Times New Roman"/>
          <w:sz w:val="24"/>
          <w:szCs w:val="24"/>
        </w:rPr>
        <w:t xml:space="preserve">,  Perjanjian  Pemborongan  Pekerjaan  (Outsourcing)  Dalam  Hukum  Ketenagakerjaan,  Jurnal  Dinamika </w:t>
      </w:r>
      <w:r>
        <w:rPr>
          <w:rFonts w:ascii="Times New Roman" w:hAnsi="Times New Roman" w:cs="Times New Roman"/>
          <w:sz w:val="24"/>
          <w:szCs w:val="24"/>
        </w:rPr>
        <w:t xml:space="preserve"> </w:t>
      </w:r>
      <w:r w:rsidRPr="00ED5517">
        <w:rPr>
          <w:rFonts w:ascii="Times New Roman" w:hAnsi="Times New Roman" w:cs="Times New Roman"/>
          <w:sz w:val="24"/>
          <w:szCs w:val="24"/>
        </w:rPr>
        <w:t xml:space="preserve">Hukum,  Vol.  </w:t>
      </w:r>
      <w:proofErr w:type="gramStart"/>
      <w:r w:rsidRPr="00ED5517">
        <w:rPr>
          <w:rFonts w:ascii="Times New Roman" w:hAnsi="Times New Roman" w:cs="Times New Roman"/>
          <w:sz w:val="24"/>
          <w:szCs w:val="24"/>
        </w:rPr>
        <w:t>9,  No.</w:t>
      </w:r>
      <w:proofErr w:type="gramEnd"/>
      <w:r w:rsidRPr="00ED5517">
        <w:rPr>
          <w:rFonts w:ascii="Times New Roman" w:hAnsi="Times New Roman" w:cs="Times New Roman"/>
          <w:sz w:val="24"/>
          <w:szCs w:val="24"/>
        </w:rPr>
        <w:t xml:space="preserve">  </w:t>
      </w:r>
      <w:proofErr w:type="gramStart"/>
      <w:r w:rsidRPr="00ED5517">
        <w:rPr>
          <w:rFonts w:ascii="Times New Roman" w:hAnsi="Times New Roman" w:cs="Times New Roman"/>
          <w:sz w:val="24"/>
          <w:szCs w:val="24"/>
        </w:rPr>
        <w:t>1,  2009</w:t>
      </w:r>
      <w:proofErr w:type="gramEnd"/>
      <w:r w:rsidRPr="00ED5517">
        <w:rPr>
          <w:rFonts w:ascii="Times New Roman" w:hAnsi="Times New Roman" w:cs="Times New Roman"/>
          <w:sz w:val="24"/>
          <w:szCs w:val="24"/>
        </w:rPr>
        <w:t>:  hlm.  70.</w:t>
      </w:r>
    </w:p>
  </w:footnote>
  <w:footnote w:id="12">
    <w:p w:rsidR="008A0DB4" w:rsidRDefault="008A0DB4">
      <w:pPr>
        <w:pStyle w:val="FootnoteText"/>
      </w:pPr>
      <w:r>
        <w:rPr>
          <w:rStyle w:val="FootnoteReference"/>
        </w:rPr>
        <w:footnoteRef/>
      </w:r>
      <w:r>
        <w:t xml:space="preserve"> </w:t>
      </w:r>
      <w:proofErr w:type="gramStart"/>
      <w:r w:rsidRPr="00ED5517">
        <w:rPr>
          <w:rFonts w:ascii="Times New Roman" w:hAnsi="Times New Roman" w:cs="Times New Roman"/>
          <w:sz w:val="24"/>
          <w:szCs w:val="24"/>
        </w:rPr>
        <w:t>Hartini  Retnaningsih</w:t>
      </w:r>
      <w:proofErr w:type="gramEnd"/>
      <w:r w:rsidRPr="00ED5517">
        <w:rPr>
          <w:rFonts w:ascii="Times New Roman" w:hAnsi="Times New Roman" w:cs="Times New Roman"/>
          <w:sz w:val="24"/>
          <w:szCs w:val="24"/>
        </w:rPr>
        <w:t xml:space="preserve">,  Strategi  Sistem  Jaminan  Sosial  Nasional  Bidang  Ketenagakerjaan  Dalam  Upaya  Pelindungan Pekerja  Di  Kota  Surabaya  Dan  Kota  Pekanbaru,  Aspirasi:  Jurnal  Masalah-masalah  Sosial,  Vol.  </w:t>
      </w:r>
      <w:proofErr w:type="gramStart"/>
      <w:r w:rsidRPr="00ED5517">
        <w:rPr>
          <w:rFonts w:ascii="Times New Roman" w:hAnsi="Times New Roman" w:cs="Times New Roman"/>
          <w:sz w:val="24"/>
          <w:szCs w:val="24"/>
        </w:rPr>
        <w:t>7,  No.</w:t>
      </w:r>
      <w:proofErr w:type="gramEnd"/>
      <w:r w:rsidRPr="00ED5517">
        <w:rPr>
          <w:rFonts w:ascii="Times New Roman" w:hAnsi="Times New Roman" w:cs="Times New Roman"/>
          <w:sz w:val="24"/>
          <w:szCs w:val="24"/>
        </w:rPr>
        <w:t xml:space="preserve">  </w:t>
      </w:r>
      <w:proofErr w:type="gramStart"/>
      <w:r w:rsidRPr="00ED5517">
        <w:rPr>
          <w:rFonts w:ascii="Times New Roman" w:hAnsi="Times New Roman" w:cs="Times New Roman"/>
          <w:sz w:val="24"/>
          <w:szCs w:val="24"/>
        </w:rPr>
        <w:t>2,  2019</w:t>
      </w:r>
      <w:proofErr w:type="gramEnd"/>
      <w:r w:rsidRPr="00ED5517">
        <w:rPr>
          <w:rFonts w:ascii="Times New Roman" w:hAnsi="Times New Roman" w:cs="Times New Roman"/>
          <w:sz w:val="24"/>
          <w:szCs w:val="24"/>
        </w:rPr>
        <w:t>: hlm.  167</w:t>
      </w:r>
    </w:p>
  </w:footnote>
  <w:footnote w:id="13">
    <w:p w:rsidR="009125D9" w:rsidRPr="00ED5517" w:rsidRDefault="009125D9" w:rsidP="009125D9">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Arifuddin  Muda</w:t>
      </w:r>
      <w:proofErr w:type="gramEnd"/>
      <w:r w:rsidRPr="00ED5517">
        <w:rPr>
          <w:rFonts w:ascii="Times New Roman" w:hAnsi="Times New Roman" w:cs="Times New Roman"/>
          <w:sz w:val="24"/>
          <w:szCs w:val="24"/>
        </w:rPr>
        <w:t xml:space="preserve">  Harahap,  Pengantar  Hukum  Ketenagakerjaan  (Malang:</w:t>
      </w:r>
      <w:r>
        <w:rPr>
          <w:rFonts w:ascii="Times New Roman" w:hAnsi="Times New Roman" w:cs="Times New Roman"/>
          <w:sz w:val="24"/>
          <w:szCs w:val="24"/>
        </w:rPr>
        <w:t xml:space="preserve">  Literasi  Nusantara,  2020).hlm. </w:t>
      </w:r>
      <w:r w:rsidRPr="00ED5517">
        <w:rPr>
          <w:rFonts w:ascii="Times New Roman" w:hAnsi="Times New Roman" w:cs="Times New Roman"/>
          <w:sz w:val="24"/>
          <w:szCs w:val="24"/>
        </w:rPr>
        <w:t>71.</w:t>
      </w:r>
    </w:p>
    <w:p w:rsidR="009125D9" w:rsidRDefault="009125D9">
      <w:pPr>
        <w:pStyle w:val="FootnoteText"/>
      </w:pPr>
    </w:p>
  </w:footnote>
  <w:footnote w:id="14">
    <w:p w:rsidR="008D486F" w:rsidRPr="00C31CAA" w:rsidRDefault="008D486F" w:rsidP="00C31CAA">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I  Nyoman</w:t>
      </w:r>
      <w:proofErr w:type="gramEnd"/>
      <w:r w:rsidRPr="00ED5517">
        <w:rPr>
          <w:rFonts w:ascii="Times New Roman" w:hAnsi="Times New Roman" w:cs="Times New Roman"/>
          <w:sz w:val="24"/>
          <w:szCs w:val="24"/>
        </w:rPr>
        <w:t xml:space="preserve">  Putu  Budhiarta,  Perlindungan  Hukum  Pekerja  Outsourcing  Ditinjau  Dari  Prinsip  Keadilan,  Kepastian Hukum,  Dan  Hak  Asasi  Manusia.  (</w:t>
      </w:r>
      <w:proofErr w:type="gramStart"/>
      <w:r w:rsidRPr="00ED5517">
        <w:rPr>
          <w:rFonts w:ascii="Times New Roman" w:hAnsi="Times New Roman" w:cs="Times New Roman"/>
          <w:sz w:val="24"/>
          <w:szCs w:val="24"/>
        </w:rPr>
        <w:t>Disertasi)  Fakultas</w:t>
      </w:r>
      <w:proofErr w:type="gramEnd"/>
      <w:r w:rsidRPr="00ED5517">
        <w:rPr>
          <w:rFonts w:ascii="Times New Roman" w:hAnsi="Times New Roman" w:cs="Times New Roman"/>
          <w:sz w:val="24"/>
          <w:szCs w:val="24"/>
        </w:rPr>
        <w:t xml:space="preserve">  Hukum  Universitas  Brawijaya,  2012,  hal.20.</w:t>
      </w:r>
    </w:p>
  </w:footnote>
  <w:footnote w:id="15">
    <w:p w:rsidR="00C31CAA" w:rsidRPr="00386750" w:rsidRDefault="00C31CAA" w:rsidP="00C31CAA">
      <w:pPr>
        <w:rPr>
          <w:rFonts w:ascii="Times New Roman" w:hAnsi="Times New Roman" w:cs="Times New Roman"/>
          <w:sz w:val="24"/>
          <w:szCs w:val="24"/>
        </w:rPr>
      </w:pPr>
      <w:r>
        <w:rPr>
          <w:rStyle w:val="FootnoteReference"/>
        </w:rPr>
        <w:footnoteRef/>
      </w:r>
      <w:r>
        <w:t xml:space="preserve"> </w:t>
      </w:r>
      <w:proofErr w:type="gramStart"/>
      <w:r w:rsidRPr="00ED5517">
        <w:rPr>
          <w:rFonts w:ascii="Times New Roman" w:hAnsi="Times New Roman" w:cs="Times New Roman"/>
          <w:sz w:val="24"/>
          <w:szCs w:val="24"/>
        </w:rPr>
        <w:t>Salman  Alfarizi</w:t>
      </w:r>
      <w:proofErr w:type="gramEnd"/>
      <w:r w:rsidRPr="00ED5517">
        <w:rPr>
          <w:rFonts w:ascii="Times New Roman" w:hAnsi="Times New Roman" w:cs="Times New Roman"/>
          <w:sz w:val="24"/>
          <w:szCs w:val="24"/>
        </w:rPr>
        <w:t>,  Mohammad  Hatta:  Biografi  Singkat  (1902-1980),  (Yogyakarta:Garasi,  2020),  hal.119.</w:t>
      </w:r>
    </w:p>
    <w:p w:rsidR="00C31CAA" w:rsidRDefault="00C31CAA">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083"/>
    <w:multiLevelType w:val="hybridMultilevel"/>
    <w:tmpl w:val="CCFA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95EDB"/>
    <w:multiLevelType w:val="hybridMultilevel"/>
    <w:tmpl w:val="FA6EEE6C"/>
    <w:lvl w:ilvl="0" w:tplc="5DDEA3B4">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 w15:restartNumberingAfterBreak="0">
    <w:nsid w:val="22B40F5B"/>
    <w:multiLevelType w:val="hybridMultilevel"/>
    <w:tmpl w:val="78167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95C6F"/>
    <w:multiLevelType w:val="hybridMultilevel"/>
    <w:tmpl w:val="C79677B8"/>
    <w:lvl w:ilvl="0" w:tplc="293AFA8A">
      <w:start w:val="3"/>
      <w:numFmt w:val="decimal"/>
      <w:lvlText w:val="%1."/>
      <w:lvlJc w:val="left"/>
      <w:pPr>
        <w:ind w:left="15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D564D"/>
    <w:multiLevelType w:val="hybridMultilevel"/>
    <w:tmpl w:val="FC061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400CD"/>
    <w:multiLevelType w:val="hybridMultilevel"/>
    <w:tmpl w:val="D452CE84"/>
    <w:lvl w:ilvl="0" w:tplc="5D781FD6">
      <w:start w:val="1"/>
      <w:numFmt w:val="decimal"/>
      <w:lvlText w:val="%1."/>
      <w:lvlJc w:val="left"/>
      <w:pPr>
        <w:ind w:left="1021" w:hanging="170"/>
      </w:pPr>
      <w:rPr>
        <w:rFonts w:hint="default"/>
        <w:b/>
        <w:bCs/>
        <w:w w:val="101"/>
        <w:lang w:val="id" w:eastAsia="en-US" w:bidi="ar-SA"/>
      </w:rPr>
    </w:lvl>
    <w:lvl w:ilvl="1" w:tplc="CDA26762">
      <w:numFmt w:val="bullet"/>
      <w:lvlText w:val="•"/>
      <w:lvlJc w:val="left"/>
      <w:pPr>
        <w:ind w:left="2047" w:hanging="170"/>
      </w:pPr>
      <w:rPr>
        <w:rFonts w:hint="default"/>
        <w:lang w:val="id" w:eastAsia="en-US" w:bidi="ar-SA"/>
      </w:rPr>
    </w:lvl>
    <w:lvl w:ilvl="2" w:tplc="95EAA7C6">
      <w:numFmt w:val="bullet"/>
      <w:lvlText w:val="•"/>
      <w:lvlJc w:val="left"/>
      <w:pPr>
        <w:ind w:left="3067" w:hanging="170"/>
      </w:pPr>
      <w:rPr>
        <w:rFonts w:hint="default"/>
        <w:lang w:val="id" w:eastAsia="en-US" w:bidi="ar-SA"/>
      </w:rPr>
    </w:lvl>
    <w:lvl w:ilvl="3" w:tplc="C3BCAC30">
      <w:numFmt w:val="bullet"/>
      <w:lvlText w:val="•"/>
      <w:lvlJc w:val="left"/>
      <w:pPr>
        <w:ind w:left="4087" w:hanging="170"/>
      </w:pPr>
      <w:rPr>
        <w:rFonts w:hint="default"/>
        <w:lang w:val="id" w:eastAsia="en-US" w:bidi="ar-SA"/>
      </w:rPr>
    </w:lvl>
    <w:lvl w:ilvl="4" w:tplc="5590F804">
      <w:numFmt w:val="bullet"/>
      <w:lvlText w:val="•"/>
      <w:lvlJc w:val="left"/>
      <w:pPr>
        <w:ind w:left="5107" w:hanging="170"/>
      </w:pPr>
      <w:rPr>
        <w:rFonts w:hint="default"/>
        <w:lang w:val="id" w:eastAsia="en-US" w:bidi="ar-SA"/>
      </w:rPr>
    </w:lvl>
    <w:lvl w:ilvl="5" w:tplc="634A9FAC">
      <w:numFmt w:val="bullet"/>
      <w:lvlText w:val="•"/>
      <w:lvlJc w:val="left"/>
      <w:pPr>
        <w:ind w:left="6127" w:hanging="170"/>
      </w:pPr>
      <w:rPr>
        <w:rFonts w:hint="default"/>
        <w:lang w:val="id" w:eastAsia="en-US" w:bidi="ar-SA"/>
      </w:rPr>
    </w:lvl>
    <w:lvl w:ilvl="6" w:tplc="3B34C09C">
      <w:numFmt w:val="bullet"/>
      <w:lvlText w:val="•"/>
      <w:lvlJc w:val="left"/>
      <w:pPr>
        <w:ind w:left="7147" w:hanging="170"/>
      </w:pPr>
      <w:rPr>
        <w:rFonts w:hint="default"/>
        <w:lang w:val="id" w:eastAsia="en-US" w:bidi="ar-SA"/>
      </w:rPr>
    </w:lvl>
    <w:lvl w:ilvl="7" w:tplc="C9DE0452">
      <w:numFmt w:val="bullet"/>
      <w:lvlText w:val="•"/>
      <w:lvlJc w:val="left"/>
      <w:pPr>
        <w:ind w:left="8167" w:hanging="170"/>
      </w:pPr>
      <w:rPr>
        <w:rFonts w:hint="default"/>
        <w:lang w:val="id" w:eastAsia="en-US" w:bidi="ar-SA"/>
      </w:rPr>
    </w:lvl>
    <w:lvl w:ilvl="8" w:tplc="FED28A2A">
      <w:numFmt w:val="bullet"/>
      <w:lvlText w:val="•"/>
      <w:lvlJc w:val="left"/>
      <w:pPr>
        <w:ind w:left="9187" w:hanging="170"/>
      </w:pPr>
      <w:rPr>
        <w:rFonts w:hint="default"/>
        <w:lang w:val="id" w:eastAsia="en-US" w:bidi="ar-SA"/>
      </w:rPr>
    </w:lvl>
  </w:abstractNum>
  <w:abstractNum w:abstractNumId="6" w15:restartNumberingAfterBreak="0">
    <w:nsid w:val="379806FE"/>
    <w:multiLevelType w:val="multilevel"/>
    <w:tmpl w:val="3280A300"/>
    <w:lvl w:ilvl="0">
      <w:start w:val="2"/>
      <w:numFmt w:val="decimal"/>
      <w:lvlText w:val="%1."/>
      <w:lvlJc w:val="left"/>
      <w:pPr>
        <w:ind w:left="299" w:hanging="163"/>
      </w:pPr>
      <w:rPr>
        <w:rFonts w:ascii="Arial" w:eastAsia="Arial" w:hAnsi="Arial" w:cs="Arial" w:hint="default"/>
        <w:b/>
        <w:bCs/>
        <w:w w:val="104"/>
        <w:sz w:val="14"/>
        <w:szCs w:val="14"/>
        <w:lang w:val="id" w:eastAsia="en-US" w:bidi="ar-SA"/>
      </w:rPr>
    </w:lvl>
    <w:lvl w:ilvl="1">
      <w:start w:val="1"/>
      <w:numFmt w:val="decimal"/>
      <w:lvlText w:val="%1.%2"/>
      <w:lvlJc w:val="left"/>
      <w:pPr>
        <w:ind w:left="339" w:hanging="204"/>
      </w:pPr>
      <w:rPr>
        <w:rFonts w:hint="default"/>
        <w:b/>
        <w:bCs/>
        <w:w w:val="104"/>
        <w:lang w:val="id" w:eastAsia="en-US" w:bidi="ar-SA"/>
      </w:rPr>
    </w:lvl>
    <w:lvl w:ilvl="2">
      <w:start w:val="1"/>
      <w:numFmt w:val="decimal"/>
      <w:lvlText w:val="%3."/>
      <w:lvlJc w:val="left"/>
      <w:pPr>
        <w:ind w:left="1006" w:hanging="161"/>
        <w:jc w:val="right"/>
      </w:pPr>
      <w:rPr>
        <w:rFonts w:hint="default"/>
        <w:b/>
        <w:bCs/>
        <w:w w:val="103"/>
        <w:lang w:val="id" w:eastAsia="en-US" w:bidi="ar-SA"/>
      </w:rPr>
    </w:lvl>
    <w:lvl w:ilvl="3">
      <w:numFmt w:val="bullet"/>
      <w:lvlText w:val="•"/>
      <w:lvlJc w:val="left"/>
      <w:pPr>
        <w:ind w:left="2190" w:hanging="161"/>
      </w:pPr>
      <w:rPr>
        <w:rFonts w:hint="default"/>
        <w:lang w:val="id" w:eastAsia="en-US" w:bidi="ar-SA"/>
      </w:rPr>
    </w:lvl>
    <w:lvl w:ilvl="4">
      <w:numFmt w:val="bullet"/>
      <w:lvlText w:val="•"/>
      <w:lvlJc w:val="left"/>
      <w:pPr>
        <w:ind w:left="3380" w:hanging="161"/>
      </w:pPr>
      <w:rPr>
        <w:rFonts w:hint="default"/>
        <w:lang w:val="id" w:eastAsia="en-US" w:bidi="ar-SA"/>
      </w:rPr>
    </w:lvl>
    <w:lvl w:ilvl="5">
      <w:numFmt w:val="bullet"/>
      <w:lvlText w:val="•"/>
      <w:lvlJc w:val="left"/>
      <w:pPr>
        <w:ind w:left="4570" w:hanging="161"/>
      </w:pPr>
      <w:rPr>
        <w:rFonts w:hint="default"/>
        <w:lang w:val="id" w:eastAsia="en-US" w:bidi="ar-SA"/>
      </w:rPr>
    </w:lvl>
    <w:lvl w:ilvl="6">
      <w:numFmt w:val="bullet"/>
      <w:lvlText w:val="•"/>
      <w:lvlJc w:val="left"/>
      <w:pPr>
        <w:ind w:left="5760" w:hanging="161"/>
      </w:pPr>
      <w:rPr>
        <w:rFonts w:hint="default"/>
        <w:lang w:val="id" w:eastAsia="en-US" w:bidi="ar-SA"/>
      </w:rPr>
    </w:lvl>
    <w:lvl w:ilvl="7">
      <w:numFmt w:val="bullet"/>
      <w:lvlText w:val="•"/>
      <w:lvlJc w:val="left"/>
      <w:pPr>
        <w:ind w:left="6950" w:hanging="161"/>
      </w:pPr>
      <w:rPr>
        <w:rFonts w:hint="default"/>
        <w:lang w:val="id" w:eastAsia="en-US" w:bidi="ar-SA"/>
      </w:rPr>
    </w:lvl>
    <w:lvl w:ilvl="8">
      <w:numFmt w:val="bullet"/>
      <w:lvlText w:val="•"/>
      <w:lvlJc w:val="left"/>
      <w:pPr>
        <w:ind w:left="8140" w:hanging="161"/>
      </w:pPr>
      <w:rPr>
        <w:rFonts w:hint="default"/>
        <w:lang w:val="id" w:eastAsia="en-US" w:bidi="ar-SA"/>
      </w:rPr>
    </w:lvl>
  </w:abstractNum>
  <w:abstractNum w:abstractNumId="7" w15:restartNumberingAfterBreak="0">
    <w:nsid w:val="4BC340FD"/>
    <w:multiLevelType w:val="hybridMultilevel"/>
    <w:tmpl w:val="0D34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D6200"/>
    <w:multiLevelType w:val="hybridMultilevel"/>
    <w:tmpl w:val="EDAEBF44"/>
    <w:lvl w:ilvl="0" w:tplc="5DDEA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10D69"/>
    <w:multiLevelType w:val="hybridMultilevel"/>
    <w:tmpl w:val="1F789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CD1F31"/>
    <w:multiLevelType w:val="hybridMultilevel"/>
    <w:tmpl w:val="353C8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60E6F"/>
    <w:multiLevelType w:val="hybridMultilevel"/>
    <w:tmpl w:val="F9F0EDC8"/>
    <w:lvl w:ilvl="0" w:tplc="BC163408">
      <w:start w:val="2"/>
      <w:numFmt w:val="decimal"/>
      <w:lvlText w:val="%1."/>
      <w:lvlJc w:val="left"/>
      <w:pPr>
        <w:ind w:left="798" w:hanging="173"/>
        <w:jc w:val="right"/>
      </w:pPr>
      <w:rPr>
        <w:rFonts w:hint="default"/>
        <w:b/>
        <w:bCs/>
        <w:w w:val="103"/>
        <w:lang w:val="id" w:eastAsia="en-US" w:bidi="ar-SA"/>
      </w:rPr>
    </w:lvl>
    <w:lvl w:ilvl="1" w:tplc="8686219A">
      <w:numFmt w:val="bullet"/>
      <w:lvlText w:val="•"/>
      <w:lvlJc w:val="left"/>
      <w:pPr>
        <w:ind w:left="1772" w:hanging="173"/>
      </w:pPr>
      <w:rPr>
        <w:rFonts w:hint="default"/>
        <w:lang w:val="id" w:eastAsia="en-US" w:bidi="ar-SA"/>
      </w:rPr>
    </w:lvl>
    <w:lvl w:ilvl="2" w:tplc="70A034C4">
      <w:numFmt w:val="bullet"/>
      <w:lvlText w:val="•"/>
      <w:lvlJc w:val="left"/>
      <w:pPr>
        <w:ind w:left="2744" w:hanging="173"/>
      </w:pPr>
      <w:rPr>
        <w:rFonts w:hint="default"/>
        <w:lang w:val="id" w:eastAsia="en-US" w:bidi="ar-SA"/>
      </w:rPr>
    </w:lvl>
    <w:lvl w:ilvl="3" w:tplc="934EC302">
      <w:numFmt w:val="bullet"/>
      <w:lvlText w:val="•"/>
      <w:lvlJc w:val="left"/>
      <w:pPr>
        <w:ind w:left="3716" w:hanging="173"/>
      </w:pPr>
      <w:rPr>
        <w:rFonts w:hint="default"/>
        <w:lang w:val="id" w:eastAsia="en-US" w:bidi="ar-SA"/>
      </w:rPr>
    </w:lvl>
    <w:lvl w:ilvl="4" w:tplc="A50E735C">
      <w:numFmt w:val="bullet"/>
      <w:lvlText w:val="•"/>
      <w:lvlJc w:val="left"/>
      <w:pPr>
        <w:ind w:left="4688" w:hanging="173"/>
      </w:pPr>
      <w:rPr>
        <w:rFonts w:hint="default"/>
        <w:lang w:val="id" w:eastAsia="en-US" w:bidi="ar-SA"/>
      </w:rPr>
    </w:lvl>
    <w:lvl w:ilvl="5" w:tplc="FE5A4C3C">
      <w:numFmt w:val="bullet"/>
      <w:lvlText w:val="•"/>
      <w:lvlJc w:val="left"/>
      <w:pPr>
        <w:ind w:left="5660" w:hanging="173"/>
      </w:pPr>
      <w:rPr>
        <w:rFonts w:hint="default"/>
        <w:lang w:val="id" w:eastAsia="en-US" w:bidi="ar-SA"/>
      </w:rPr>
    </w:lvl>
    <w:lvl w:ilvl="6" w:tplc="EE745E78">
      <w:numFmt w:val="bullet"/>
      <w:lvlText w:val="•"/>
      <w:lvlJc w:val="left"/>
      <w:pPr>
        <w:ind w:left="6632" w:hanging="173"/>
      </w:pPr>
      <w:rPr>
        <w:rFonts w:hint="default"/>
        <w:lang w:val="id" w:eastAsia="en-US" w:bidi="ar-SA"/>
      </w:rPr>
    </w:lvl>
    <w:lvl w:ilvl="7" w:tplc="8CA88FB8">
      <w:numFmt w:val="bullet"/>
      <w:lvlText w:val="•"/>
      <w:lvlJc w:val="left"/>
      <w:pPr>
        <w:ind w:left="7604" w:hanging="173"/>
      </w:pPr>
      <w:rPr>
        <w:rFonts w:hint="default"/>
        <w:lang w:val="id" w:eastAsia="en-US" w:bidi="ar-SA"/>
      </w:rPr>
    </w:lvl>
    <w:lvl w:ilvl="8" w:tplc="1DF80732">
      <w:numFmt w:val="bullet"/>
      <w:lvlText w:val="•"/>
      <w:lvlJc w:val="left"/>
      <w:pPr>
        <w:ind w:left="8576" w:hanging="173"/>
      </w:pPr>
      <w:rPr>
        <w:rFonts w:hint="default"/>
        <w:lang w:val="id" w:eastAsia="en-US" w:bidi="ar-SA"/>
      </w:rPr>
    </w:lvl>
  </w:abstractNum>
  <w:num w:numId="1">
    <w:abstractNumId w:val="5"/>
  </w:num>
  <w:num w:numId="2">
    <w:abstractNumId w:val="6"/>
  </w:num>
  <w:num w:numId="3">
    <w:abstractNumId w:val="11"/>
  </w:num>
  <w:num w:numId="4">
    <w:abstractNumId w:val="4"/>
  </w:num>
  <w:num w:numId="5">
    <w:abstractNumId w:val="9"/>
  </w:num>
  <w:num w:numId="6">
    <w:abstractNumId w:val="7"/>
  </w:num>
  <w:num w:numId="7">
    <w:abstractNumId w:val="0"/>
  </w:num>
  <w:num w:numId="8">
    <w:abstractNumId w:val="10"/>
  </w:num>
  <w:num w:numId="9">
    <w:abstractNumId w:val="8"/>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05"/>
    <w:rsid w:val="00020BE8"/>
    <w:rsid w:val="0003141E"/>
    <w:rsid w:val="0005040A"/>
    <w:rsid w:val="00071EC3"/>
    <w:rsid w:val="00080657"/>
    <w:rsid w:val="000C2189"/>
    <w:rsid w:val="001317E9"/>
    <w:rsid w:val="00155CE9"/>
    <w:rsid w:val="00171E57"/>
    <w:rsid w:val="00192982"/>
    <w:rsid w:val="00263FC1"/>
    <w:rsid w:val="00266E6F"/>
    <w:rsid w:val="002742A1"/>
    <w:rsid w:val="00292DDA"/>
    <w:rsid w:val="002F5F9D"/>
    <w:rsid w:val="00386750"/>
    <w:rsid w:val="00396728"/>
    <w:rsid w:val="00451AE0"/>
    <w:rsid w:val="004A6EA8"/>
    <w:rsid w:val="005172BF"/>
    <w:rsid w:val="005A3A80"/>
    <w:rsid w:val="006A39DA"/>
    <w:rsid w:val="006B2BAE"/>
    <w:rsid w:val="006D2436"/>
    <w:rsid w:val="00707BF2"/>
    <w:rsid w:val="00746E54"/>
    <w:rsid w:val="0076658E"/>
    <w:rsid w:val="007A246E"/>
    <w:rsid w:val="007F5B8C"/>
    <w:rsid w:val="008A0DB4"/>
    <w:rsid w:val="008D486F"/>
    <w:rsid w:val="009110CA"/>
    <w:rsid w:val="009125D9"/>
    <w:rsid w:val="00974B71"/>
    <w:rsid w:val="00A128A9"/>
    <w:rsid w:val="00A700FC"/>
    <w:rsid w:val="00AC16B8"/>
    <w:rsid w:val="00AC6F9D"/>
    <w:rsid w:val="00B22ED7"/>
    <w:rsid w:val="00BC0F4D"/>
    <w:rsid w:val="00BC5DD0"/>
    <w:rsid w:val="00C20CC0"/>
    <w:rsid w:val="00C31CAA"/>
    <w:rsid w:val="00C46672"/>
    <w:rsid w:val="00C7490E"/>
    <w:rsid w:val="00C85125"/>
    <w:rsid w:val="00DA19AF"/>
    <w:rsid w:val="00DB1C08"/>
    <w:rsid w:val="00E34341"/>
    <w:rsid w:val="00E74F7C"/>
    <w:rsid w:val="00E942D0"/>
    <w:rsid w:val="00EC2571"/>
    <w:rsid w:val="00ED5517"/>
    <w:rsid w:val="00EF3EF0"/>
    <w:rsid w:val="00F17689"/>
    <w:rsid w:val="00F26D8B"/>
    <w:rsid w:val="00F343BA"/>
    <w:rsid w:val="00F35F05"/>
    <w:rsid w:val="00F44105"/>
    <w:rsid w:val="00F808A3"/>
    <w:rsid w:val="00F87F03"/>
    <w:rsid w:val="00F9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7BDF"/>
  <w15:chartTrackingRefBased/>
  <w15:docId w15:val="{9E32DF06-1AD7-4D90-B8CB-68FAD237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4105"/>
    <w:pPr>
      <w:widowControl w:val="0"/>
      <w:autoSpaceDE w:val="0"/>
      <w:autoSpaceDN w:val="0"/>
      <w:spacing w:after="0" w:line="240" w:lineRule="auto"/>
    </w:pPr>
    <w:rPr>
      <w:rFonts w:ascii="Arial" w:eastAsia="Arial" w:hAnsi="Arial" w:cs="Arial"/>
      <w:b/>
      <w:bCs/>
      <w:sz w:val="15"/>
      <w:szCs w:val="15"/>
      <w:lang w:val="id"/>
    </w:rPr>
  </w:style>
  <w:style w:type="character" w:customStyle="1" w:styleId="BodyTextChar">
    <w:name w:val="Body Text Char"/>
    <w:basedOn w:val="DefaultParagraphFont"/>
    <w:link w:val="BodyText"/>
    <w:uiPriority w:val="1"/>
    <w:rsid w:val="00F44105"/>
    <w:rPr>
      <w:rFonts w:ascii="Arial" w:eastAsia="Arial" w:hAnsi="Arial" w:cs="Arial"/>
      <w:b/>
      <w:bCs/>
      <w:sz w:val="15"/>
      <w:szCs w:val="15"/>
      <w:lang w:val="id"/>
    </w:rPr>
  </w:style>
  <w:style w:type="paragraph" w:styleId="ListParagraph">
    <w:name w:val="List Paragraph"/>
    <w:basedOn w:val="Normal"/>
    <w:uiPriority w:val="1"/>
    <w:qFormat/>
    <w:rsid w:val="00F44105"/>
    <w:pPr>
      <w:widowControl w:val="0"/>
      <w:autoSpaceDE w:val="0"/>
      <w:autoSpaceDN w:val="0"/>
      <w:spacing w:after="0" w:line="240" w:lineRule="auto"/>
      <w:ind w:left="812" w:hanging="687"/>
    </w:pPr>
    <w:rPr>
      <w:rFonts w:ascii="Arial" w:eastAsia="Arial" w:hAnsi="Arial" w:cs="Arial"/>
      <w:lang w:val="id"/>
    </w:rPr>
  </w:style>
  <w:style w:type="character" w:styleId="Hyperlink">
    <w:name w:val="Hyperlink"/>
    <w:basedOn w:val="DefaultParagraphFont"/>
    <w:uiPriority w:val="99"/>
    <w:unhideWhenUsed/>
    <w:rsid w:val="002F5F9D"/>
    <w:rPr>
      <w:color w:val="0563C1" w:themeColor="hyperlink"/>
      <w:u w:val="single"/>
    </w:rPr>
  </w:style>
  <w:style w:type="paragraph" w:styleId="FootnoteText">
    <w:name w:val="footnote text"/>
    <w:basedOn w:val="Normal"/>
    <w:link w:val="FootnoteTextChar"/>
    <w:uiPriority w:val="99"/>
    <w:semiHidden/>
    <w:unhideWhenUsed/>
    <w:rsid w:val="009110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0CA"/>
    <w:rPr>
      <w:sz w:val="20"/>
      <w:szCs w:val="20"/>
    </w:rPr>
  </w:style>
  <w:style w:type="character" w:styleId="FootnoteReference">
    <w:name w:val="footnote reference"/>
    <w:basedOn w:val="DefaultParagraphFont"/>
    <w:uiPriority w:val="99"/>
    <w:semiHidden/>
    <w:unhideWhenUsed/>
    <w:rsid w:val="009110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C5101-017F-4F03-B3D8-F594076B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6414</Words>
  <Characters>36561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dcterms:created xsi:type="dcterms:W3CDTF">2022-08-26T02:02:00Z</dcterms:created>
  <dcterms:modified xsi:type="dcterms:W3CDTF">2022-10-03T03:11:00Z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e1926aff-2449-32b8-ae18-a2ff3f194964</vt:lpwstr>
  </property>
  <property fmtid="{D5CDD505-2E9C-101B-9397-08002B2CF9AE}" pid="4" name="Mendeley Citation Style_1">
    <vt:lpwstr>http://www.zotero.org/styles/apa</vt:lpwstr>
  </property>
</Properties>
</file>